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9AF2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XYZ Bank</w:t>
      </w:r>
    </w:p>
    <w:p w14:paraId="61E1EF88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Fair Value Assessment Methodology</w:t>
      </w:r>
    </w:p>
    <w:p w14:paraId="33AF2865" w14:textId="77777777" w:rsidR="00A15461" w:rsidRPr="00A15461" w:rsidRDefault="00A15461" w:rsidP="00A15461">
      <w:r w:rsidRPr="00A15461">
        <w:pict w14:anchorId="40C95126">
          <v:rect id="_x0000_i1157" style="width:0;height:1.5pt" o:hralign="center" o:hrstd="t" o:hr="t" fillcolor="#a0a0a0" stroked="f"/>
        </w:pict>
      </w:r>
    </w:p>
    <w:p w14:paraId="61AD8B6C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1. Purpose</w:t>
      </w:r>
    </w:p>
    <w:p w14:paraId="59CA9B2E" w14:textId="77777777" w:rsidR="00A15461" w:rsidRPr="00A15461" w:rsidRDefault="00A15461" w:rsidP="00A15461">
      <w:r w:rsidRPr="00A15461">
        <w:t>This Fair Value Assessment Methodology (“the Methodology”) sets out XYZ Bank’s (“the Bank”) approach to assessing whether retail products and services deliver fair value to customers.</w:t>
      </w:r>
    </w:p>
    <w:p w14:paraId="4CB01198" w14:textId="77777777" w:rsidR="00A15461" w:rsidRPr="00A15461" w:rsidRDefault="00A15461" w:rsidP="00A15461">
      <w:r w:rsidRPr="00A15461">
        <w:t>The purpose of this Methodology is to:</w:t>
      </w:r>
    </w:p>
    <w:p w14:paraId="199FE4EA" w14:textId="77777777" w:rsidR="00A15461" w:rsidRPr="00A15461" w:rsidRDefault="00A15461" w:rsidP="00A15461">
      <w:pPr>
        <w:numPr>
          <w:ilvl w:val="0"/>
          <w:numId w:val="1"/>
        </w:numPr>
      </w:pPr>
      <w:r w:rsidRPr="00A15461">
        <w:t>support compliance with Consumer Duty requirements;</w:t>
      </w:r>
    </w:p>
    <w:p w14:paraId="261D9FAE" w14:textId="77777777" w:rsidR="00A15461" w:rsidRPr="00A15461" w:rsidRDefault="00A15461" w:rsidP="00A15461">
      <w:pPr>
        <w:numPr>
          <w:ilvl w:val="0"/>
          <w:numId w:val="1"/>
        </w:numPr>
      </w:pPr>
      <w:r w:rsidRPr="00A15461">
        <w:t>support consistent assessment of customer value across products and services;</w:t>
      </w:r>
    </w:p>
    <w:p w14:paraId="5983924D" w14:textId="77777777" w:rsidR="00A15461" w:rsidRPr="00A15461" w:rsidRDefault="00A15461" w:rsidP="00A15461">
      <w:pPr>
        <w:numPr>
          <w:ilvl w:val="0"/>
          <w:numId w:val="1"/>
        </w:numPr>
      </w:pPr>
      <w:r w:rsidRPr="00A15461">
        <w:t>establish principles and assessment criteria for fair value reviews;</w:t>
      </w:r>
    </w:p>
    <w:p w14:paraId="279087BD" w14:textId="77777777" w:rsidR="00A15461" w:rsidRPr="00A15461" w:rsidRDefault="00A15461" w:rsidP="00A15461">
      <w:pPr>
        <w:numPr>
          <w:ilvl w:val="0"/>
          <w:numId w:val="1"/>
        </w:numPr>
      </w:pPr>
      <w:r w:rsidRPr="00A15461">
        <w:t>support governance and challenge relating to pricing and customer outcomes; and</w:t>
      </w:r>
    </w:p>
    <w:p w14:paraId="6EB4297C" w14:textId="77777777" w:rsidR="00A15461" w:rsidRPr="00A15461" w:rsidRDefault="00A15461" w:rsidP="00A15461">
      <w:pPr>
        <w:numPr>
          <w:ilvl w:val="0"/>
          <w:numId w:val="1"/>
        </w:numPr>
      </w:pPr>
      <w:r w:rsidRPr="00A15461">
        <w:t>support identification and mitigation of foreseeable customer harm arising from pricing, product design or customer behaviour.</w:t>
      </w:r>
    </w:p>
    <w:p w14:paraId="10A8735C" w14:textId="77777777" w:rsidR="00A15461" w:rsidRPr="00A15461" w:rsidRDefault="00A15461" w:rsidP="00A15461">
      <w:r w:rsidRPr="00A15461">
        <w:t>This Methodology should be read alongside the:</w:t>
      </w:r>
    </w:p>
    <w:p w14:paraId="295E46E5" w14:textId="77777777" w:rsidR="00A15461" w:rsidRPr="00A15461" w:rsidRDefault="00A15461" w:rsidP="00A15461">
      <w:pPr>
        <w:numPr>
          <w:ilvl w:val="0"/>
          <w:numId w:val="2"/>
        </w:numPr>
      </w:pPr>
      <w:r w:rsidRPr="00A15461">
        <w:t>Consumer Duty Policy;</w:t>
      </w:r>
    </w:p>
    <w:p w14:paraId="20D29B0E" w14:textId="77777777" w:rsidR="00A15461" w:rsidRPr="00A15461" w:rsidRDefault="00A15461" w:rsidP="00A15461">
      <w:pPr>
        <w:numPr>
          <w:ilvl w:val="0"/>
          <w:numId w:val="2"/>
        </w:numPr>
      </w:pPr>
      <w:r w:rsidRPr="00A15461">
        <w:t>Product Governance Policy;</w:t>
      </w:r>
    </w:p>
    <w:p w14:paraId="4A933616" w14:textId="77777777" w:rsidR="00A15461" w:rsidRPr="00A15461" w:rsidRDefault="00A15461" w:rsidP="00A15461">
      <w:pPr>
        <w:numPr>
          <w:ilvl w:val="0"/>
          <w:numId w:val="2"/>
        </w:numPr>
      </w:pPr>
      <w:r w:rsidRPr="00A15461">
        <w:t>Conduct Risk Framework; and</w:t>
      </w:r>
    </w:p>
    <w:p w14:paraId="0C8EC735" w14:textId="77777777" w:rsidR="00A15461" w:rsidRPr="00A15461" w:rsidRDefault="00A15461" w:rsidP="00A15461">
      <w:pPr>
        <w:numPr>
          <w:ilvl w:val="0"/>
          <w:numId w:val="2"/>
        </w:numPr>
      </w:pPr>
      <w:r w:rsidRPr="00A15461">
        <w:t>New Product Approval Procedure.</w:t>
      </w:r>
    </w:p>
    <w:p w14:paraId="5C7CEE3B" w14:textId="77777777" w:rsidR="00A15461" w:rsidRPr="00A15461" w:rsidRDefault="00A15461" w:rsidP="00A15461">
      <w:r w:rsidRPr="00A15461">
        <w:pict w14:anchorId="063AED8F">
          <v:rect id="_x0000_i1158" style="width:0;height:1.5pt" o:hralign="center" o:hrstd="t" o:hr="t" fillcolor="#a0a0a0" stroked="f"/>
        </w:pict>
      </w:r>
    </w:p>
    <w:p w14:paraId="3FCC2D31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2. Scope</w:t>
      </w:r>
    </w:p>
    <w:p w14:paraId="16EE8FE3" w14:textId="77777777" w:rsidR="00A15461" w:rsidRPr="00A15461" w:rsidRDefault="00A15461" w:rsidP="00A15461">
      <w:r w:rsidRPr="00A15461">
        <w:t>This Methodology applies to:</w:t>
      </w:r>
    </w:p>
    <w:p w14:paraId="5912BE32" w14:textId="77777777" w:rsidR="00A15461" w:rsidRPr="00A15461" w:rsidRDefault="00A15461" w:rsidP="00A15461">
      <w:pPr>
        <w:numPr>
          <w:ilvl w:val="0"/>
          <w:numId w:val="3"/>
        </w:numPr>
      </w:pPr>
      <w:r w:rsidRPr="00A15461">
        <w:t>all retail products and services offered by the Bank;</w:t>
      </w:r>
    </w:p>
    <w:p w14:paraId="3F176FFC" w14:textId="77777777" w:rsidR="00A15461" w:rsidRPr="00A15461" w:rsidRDefault="00A15461" w:rsidP="00A15461">
      <w:pPr>
        <w:numPr>
          <w:ilvl w:val="0"/>
          <w:numId w:val="3"/>
        </w:numPr>
      </w:pPr>
      <w:r w:rsidRPr="00A15461">
        <w:t>all new products and material product changes;</w:t>
      </w:r>
    </w:p>
    <w:p w14:paraId="012FFF00" w14:textId="77777777" w:rsidR="00A15461" w:rsidRPr="00A15461" w:rsidRDefault="00A15461" w:rsidP="00A15461">
      <w:pPr>
        <w:numPr>
          <w:ilvl w:val="0"/>
          <w:numId w:val="3"/>
        </w:numPr>
      </w:pPr>
      <w:r w:rsidRPr="00A15461">
        <w:t>periodic reviews of existing products;</w:t>
      </w:r>
    </w:p>
    <w:p w14:paraId="29565E6B" w14:textId="77777777" w:rsidR="00A15461" w:rsidRPr="00A15461" w:rsidRDefault="00A15461" w:rsidP="00A15461">
      <w:pPr>
        <w:numPr>
          <w:ilvl w:val="0"/>
          <w:numId w:val="3"/>
        </w:numPr>
      </w:pPr>
      <w:r w:rsidRPr="00A15461">
        <w:t>material pricing changes; and</w:t>
      </w:r>
    </w:p>
    <w:p w14:paraId="71710A48" w14:textId="77777777" w:rsidR="00A15461" w:rsidRPr="00A15461" w:rsidRDefault="00A15461" w:rsidP="00A15461">
      <w:pPr>
        <w:numPr>
          <w:ilvl w:val="0"/>
          <w:numId w:val="3"/>
        </w:numPr>
      </w:pPr>
      <w:r w:rsidRPr="00A15461">
        <w:t>products distributed through third parties where the Bank retains responsibility for customer outcomes.</w:t>
      </w:r>
    </w:p>
    <w:p w14:paraId="18A46894" w14:textId="77777777" w:rsidR="00A15461" w:rsidRPr="00A15461" w:rsidRDefault="00A15461" w:rsidP="00A15461">
      <w:r w:rsidRPr="00A15461">
        <w:lastRenderedPageBreak/>
        <w:t>The level of assessment and documentation required should be proportionate to:</w:t>
      </w:r>
    </w:p>
    <w:p w14:paraId="764CADBC" w14:textId="77777777" w:rsidR="00A15461" w:rsidRPr="00A15461" w:rsidRDefault="00A15461" w:rsidP="00A15461">
      <w:pPr>
        <w:numPr>
          <w:ilvl w:val="0"/>
          <w:numId w:val="4"/>
        </w:numPr>
      </w:pPr>
      <w:r w:rsidRPr="00A15461">
        <w:t>product complexity;</w:t>
      </w:r>
    </w:p>
    <w:p w14:paraId="76B1F96F" w14:textId="77777777" w:rsidR="00A15461" w:rsidRPr="00A15461" w:rsidRDefault="00A15461" w:rsidP="00A15461">
      <w:pPr>
        <w:numPr>
          <w:ilvl w:val="0"/>
          <w:numId w:val="4"/>
        </w:numPr>
      </w:pPr>
      <w:r w:rsidRPr="00A15461">
        <w:t>customer risk;</w:t>
      </w:r>
    </w:p>
    <w:p w14:paraId="24BB0625" w14:textId="77777777" w:rsidR="00A15461" w:rsidRPr="00A15461" w:rsidRDefault="00A15461" w:rsidP="00A15461">
      <w:pPr>
        <w:numPr>
          <w:ilvl w:val="0"/>
          <w:numId w:val="4"/>
        </w:numPr>
      </w:pPr>
      <w:r w:rsidRPr="00A15461">
        <w:t>pricing complexity;</w:t>
      </w:r>
    </w:p>
    <w:p w14:paraId="35E785CB" w14:textId="77777777" w:rsidR="00A15461" w:rsidRPr="00A15461" w:rsidRDefault="00A15461" w:rsidP="00A15461">
      <w:pPr>
        <w:numPr>
          <w:ilvl w:val="0"/>
          <w:numId w:val="4"/>
        </w:numPr>
      </w:pPr>
      <w:r w:rsidRPr="00A15461">
        <w:t>target market characteristics;</w:t>
      </w:r>
    </w:p>
    <w:p w14:paraId="0E049A1C" w14:textId="77777777" w:rsidR="00A15461" w:rsidRPr="00A15461" w:rsidRDefault="00A15461" w:rsidP="00A15461">
      <w:pPr>
        <w:numPr>
          <w:ilvl w:val="0"/>
          <w:numId w:val="4"/>
        </w:numPr>
      </w:pPr>
      <w:r w:rsidRPr="00A15461">
        <w:t>conduct risk; and</w:t>
      </w:r>
    </w:p>
    <w:p w14:paraId="6198E416" w14:textId="77777777" w:rsidR="00A15461" w:rsidRPr="00A15461" w:rsidRDefault="00A15461" w:rsidP="00A15461">
      <w:pPr>
        <w:numPr>
          <w:ilvl w:val="0"/>
          <w:numId w:val="4"/>
        </w:numPr>
      </w:pPr>
      <w:r w:rsidRPr="00A15461">
        <w:t>potential customer impact.</w:t>
      </w:r>
    </w:p>
    <w:p w14:paraId="4172F782" w14:textId="77777777" w:rsidR="00A15461" w:rsidRPr="00A15461" w:rsidRDefault="00A15461" w:rsidP="00A15461">
      <w:r w:rsidRPr="00A15461">
        <w:pict w14:anchorId="1DB836C2">
          <v:rect id="_x0000_i1159" style="width:0;height:1.5pt" o:hralign="center" o:hrstd="t" o:hr="t" fillcolor="#a0a0a0" stroked="f"/>
        </w:pict>
      </w:r>
    </w:p>
    <w:p w14:paraId="728E160F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3. Fair Value Principles</w:t>
      </w:r>
    </w:p>
    <w:p w14:paraId="4FF12380" w14:textId="77777777" w:rsidR="00A15461" w:rsidRPr="00A15461" w:rsidRDefault="00A15461" w:rsidP="00A15461">
      <w:r w:rsidRPr="00A15461">
        <w:t>The Bank seeks to ensure that customers receive fair value from products and services.</w:t>
      </w:r>
    </w:p>
    <w:p w14:paraId="70EBCE9F" w14:textId="77777777" w:rsidR="00A15461" w:rsidRPr="00A15461" w:rsidRDefault="00A15461" w:rsidP="00A15461">
      <w:r w:rsidRPr="00A15461">
        <w:t>In assessing fair value, the Bank recognises that:</w:t>
      </w:r>
    </w:p>
    <w:p w14:paraId="2162A3E6" w14:textId="77777777" w:rsidR="00A15461" w:rsidRPr="00A15461" w:rsidRDefault="00A15461" w:rsidP="00A15461">
      <w:pPr>
        <w:numPr>
          <w:ilvl w:val="0"/>
          <w:numId w:val="5"/>
        </w:numPr>
      </w:pPr>
      <w:r w:rsidRPr="00A15461">
        <w:t>value should be assessed from the perspective of the target market;</w:t>
      </w:r>
    </w:p>
    <w:p w14:paraId="60366507" w14:textId="77777777" w:rsidR="00A15461" w:rsidRPr="00A15461" w:rsidRDefault="00A15461" w:rsidP="00A15461">
      <w:pPr>
        <w:numPr>
          <w:ilvl w:val="0"/>
          <w:numId w:val="5"/>
        </w:numPr>
      </w:pPr>
      <w:r w:rsidRPr="00A15461">
        <w:t>value includes both price and non-price considerations;</w:t>
      </w:r>
    </w:p>
    <w:p w14:paraId="21CE9968" w14:textId="77777777" w:rsidR="00A15461" w:rsidRPr="00A15461" w:rsidRDefault="00A15461" w:rsidP="00A15461">
      <w:pPr>
        <w:numPr>
          <w:ilvl w:val="0"/>
          <w:numId w:val="5"/>
        </w:numPr>
      </w:pPr>
      <w:r w:rsidRPr="00A15461">
        <w:t>fair value does not require the lowest available price;</w:t>
      </w:r>
    </w:p>
    <w:p w14:paraId="0DDFF8C9" w14:textId="77777777" w:rsidR="00A15461" w:rsidRPr="00A15461" w:rsidRDefault="00A15461" w:rsidP="00A15461">
      <w:pPr>
        <w:numPr>
          <w:ilvl w:val="0"/>
          <w:numId w:val="5"/>
        </w:numPr>
      </w:pPr>
      <w:r w:rsidRPr="00A15461">
        <w:t>profitability alone does not determine whether value is fair or unfair;</w:t>
      </w:r>
    </w:p>
    <w:p w14:paraId="6457EDDD" w14:textId="77777777" w:rsidR="00A15461" w:rsidRPr="00A15461" w:rsidRDefault="00A15461" w:rsidP="00A15461">
      <w:pPr>
        <w:numPr>
          <w:ilvl w:val="0"/>
          <w:numId w:val="5"/>
        </w:numPr>
      </w:pPr>
      <w:r w:rsidRPr="00A15461">
        <w:t>customer understanding may influence customer outcomes and value;</w:t>
      </w:r>
    </w:p>
    <w:p w14:paraId="1C4D35FE" w14:textId="77777777" w:rsidR="00A15461" w:rsidRPr="00A15461" w:rsidRDefault="00A15461" w:rsidP="00A15461">
      <w:pPr>
        <w:numPr>
          <w:ilvl w:val="0"/>
          <w:numId w:val="5"/>
        </w:numPr>
      </w:pPr>
      <w:r w:rsidRPr="00A15461">
        <w:t>product complexity may reduce customer ability to assess value effectively; and</w:t>
      </w:r>
    </w:p>
    <w:p w14:paraId="591D0AAB" w14:textId="77777777" w:rsidR="00A15461" w:rsidRPr="00A15461" w:rsidRDefault="00A15461" w:rsidP="00A15461">
      <w:pPr>
        <w:numPr>
          <w:ilvl w:val="0"/>
          <w:numId w:val="5"/>
        </w:numPr>
      </w:pPr>
      <w:r w:rsidRPr="00A15461">
        <w:t>customer behaviour and foreseeable use cases should form part of the assessment.</w:t>
      </w:r>
    </w:p>
    <w:p w14:paraId="4A2F2134" w14:textId="77777777" w:rsidR="00A15461" w:rsidRPr="00A15461" w:rsidRDefault="00A15461" w:rsidP="00A15461">
      <w:r w:rsidRPr="00A15461">
        <w:t>The Bank recognises that:</w:t>
      </w:r>
    </w:p>
    <w:p w14:paraId="0D19B4FD" w14:textId="77777777" w:rsidR="00A15461" w:rsidRPr="00A15461" w:rsidRDefault="00A15461" w:rsidP="00A15461">
      <w:pPr>
        <w:numPr>
          <w:ilvl w:val="0"/>
          <w:numId w:val="6"/>
        </w:numPr>
      </w:pPr>
      <w:r w:rsidRPr="00A15461">
        <w:t>products may provide different value outcomes for different customer groups; and</w:t>
      </w:r>
    </w:p>
    <w:p w14:paraId="2E41135F" w14:textId="77777777" w:rsidR="00A15461" w:rsidRPr="00A15461" w:rsidRDefault="00A15461" w:rsidP="00A15461">
      <w:pPr>
        <w:numPr>
          <w:ilvl w:val="0"/>
          <w:numId w:val="6"/>
        </w:numPr>
      </w:pPr>
      <w:r w:rsidRPr="00A15461">
        <w:t>customer value should be assessed over the expected lifecycle of the product.</w:t>
      </w:r>
    </w:p>
    <w:p w14:paraId="1190E59A" w14:textId="77777777" w:rsidR="00A15461" w:rsidRPr="00A15461" w:rsidRDefault="00A15461" w:rsidP="00A15461">
      <w:r w:rsidRPr="00A15461">
        <w:pict w14:anchorId="3F195F9B">
          <v:rect id="_x0000_i1160" style="width:0;height:1.5pt" o:hralign="center" o:hrstd="t" o:hr="t" fillcolor="#a0a0a0" stroked="f"/>
        </w:pict>
      </w:r>
    </w:p>
    <w:p w14:paraId="7EC5005C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4. Governance and Accountability</w:t>
      </w:r>
    </w:p>
    <w:p w14:paraId="66ABCB32" w14:textId="77777777" w:rsidR="00A15461" w:rsidRPr="00A15461" w:rsidRDefault="00A15461" w:rsidP="00A15461">
      <w:r w:rsidRPr="00A15461">
        <w:pict w14:anchorId="4B75A0D0">
          <v:rect id="_x0000_i1161" style="width:0;height:1.5pt" o:hralign="center" o:hrstd="t" o:hr="t" fillcolor="#a0a0a0" stroked="f"/>
        </w:pict>
      </w:r>
    </w:p>
    <w:p w14:paraId="679F2E14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4.1 Product Sponsor</w:t>
      </w:r>
    </w:p>
    <w:p w14:paraId="60B7AB33" w14:textId="77777777" w:rsidR="00A15461" w:rsidRPr="00A15461" w:rsidRDefault="00A15461" w:rsidP="00A15461">
      <w:r w:rsidRPr="00A15461">
        <w:t>The Product Sponsor is responsible for:</w:t>
      </w:r>
    </w:p>
    <w:p w14:paraId="012FBFFD" w14:textId="77777777" w:rsidR="00A15461" w:rsidRPr="00A15461" w:rsidRDefault="00A15461" w:rsidP="00A15461">
      <w:pPr>
        <w:numPr>
          <w:ilvl w:val="0"/>
          <w:numId w:val="7"/>
        </w:numPr>
      </w:pPr>
      <w:r w:rsidRPr="00A15461">
        <w:t>ensuring that a fair value assessment is completed where required;</w:t>
      </w:r>
    </w:p>
    <w:p w14:paraId="1FE4F513" w14:textId="77777777" w:rsidR="00A15461" w:rsidRPr="00A15461" w:rsidRDefault="00A15461" w:rsidP="00A15461">
      <w:pPr>
        <w:numPr>
          <w:ilvl w:val="0"/>
          <w:numId w:val="7"/>
        </w:numPr>
      </w:pPr>
      <w:r w:rsidRPr="00A15461">
        <w:lastRenderedPageBreak/>
        <w:t>ensuring supporting evidence is available;</w:t>
      </w:r>
    </w:p>
    <w:p w14:paraId="2D9A9B2B" w14:textId="77777777" w:rsidR="00A15461" w:rsidRPr="00A15461" w:rsidRDefault="00A15461" w:rsidP="00A15461">
      <w:pPr>
        <w:numPr>
          <w:ilvl w:val="0"/>
          <w:numId w:val="7"/>
        </w:numPr>
      </w:pPr>
      <w:r w:rsidRPr="00A15461">
        <w:t>coordinating stakeholder input; and</w:t>
      </w:r>
    </w:p>
    <w:p w14:paraId="1F3F879E" w14:textId="77777777" w:rsidR="00A15461" w:rsidRPr="00A15461" w:rsidRDefault="00A15461" w:rsidP="00A15461">
      <w:pPr>
        <w:numPr>
          <w:ilvl w:val="0"/>
          <w:numId w:val="7"/>
        </w:numPr>
      </w:pPr>
      <w:r w:rsidRPr="00A15461">
        <w:t>presenting fair value assessments through governance forums.</w:t>
      </w:r>
    </w:p>
    <w:p w14:paraId="63428310" w14:textId="77777777" w:rsidR="00A15461" w:rsidRPr="00A15461" w:rsidRDefault="00A15461" w:rsidP="00A15461">
      <w:r w:rsidRPr="00A15461">
        <w:pict w14:anchorId="7AA72DCA">
          <v:rect id="_x0000_i1162" style="width:0;height:1.5pt" o:hralign="center" o:hrstd="t" o:hr="t" fillcolor="#a0a0a0" stroked="f"/>
        </w:pict>
      </w:r>
    </w:p>
    <w:p w14:paraId="09AAEA06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4.2 Business Areas</w:t>
      </w:r>
    </w:p>
    <w:p w14:paraId="7CE0A4DE" w14:textId="77777777" w:rsidR="00A15461" w:rsidRPr="00A15461" w:rsidRDefault="00A15461" w:rsidP="00A15461">
      <w:r w:rsidRPr="00A15461">
        <w:t>Business areas are responsible for:</w:t>
      </w:r>
    </w:p>
    <w:p w14:paraId="5121DDCC" w14:textId="77777777" w:rsidR="00A15461" w:rsidRPr="00A15461" w:rsidRDefault="00A15461" w:rsidP="00A15461">
      <w:pPr>
        <w:numPr>
          <w:ilvl w:val="0"/>
          <w:numId w:val="8"/>
        </w:numPr>
      </w:pPr>
      <w:r w:rsidRPr="00A15461">
        <w:t>identifying customer benefits and costs;</w:t>
      </w:r>
    </w:p>
    <w:p w14:paraId="1B46AC69" w14:textId="77777777" w:rsidR="00A15461" w:rsidRPr="00A15461" w:rsidRDefault="00A15461" w:rsidP="00A15461">
      <w:pPr>
        <w:numPr>
          <w:ilvl w:val="0"/>
          <w:numId w:val="8"/>
        </w:numPr>
      </w:pPr>
      <w:r w:rsidRPr="00A15461">
        <w:t>supporting pricing analysis;</w:t>
      </w:r>
    </w:p>
    <w:p w14:paraId="0150EEB2" w14:textId="77777777" w:rsidR="00A15461" w:rsidRPr="00A15461" w:rsidRDefault="00A15461" w:rsidP="00A15461">
      <w:pPr>
        <w:numPr>
          <w:ilvl w:val="0"/>
          <w:numId w:val="8"/>
        </w:numPr>
      </w:pPr>
      <w:r w:rsidRPr="00A15461">
        <w:t>monitoring customer outcomes and value indicators; and</w:t>
      </w:r>
    </w:p>
    <w:p w14:paraId="18E1DF22" w14:textId="77777777" w:rsidR="00A15461" w:rsidRPr="00A15461" w:rsidRDefault="00A15461" w:rsidP="00A15461">
      <w:pPr>
        <w:numPr>
          <w:ilvl w:val="0"/>
          <w:numId w:val="8"/>
        </w:numPr>
      </w:pPr>
      <w:r w:rsidRPr="00A15461">
        <w:t>escalating material concerns relating to customer value.</w:t>
      </w:r>
    </w:p>
    <w:p w14:paraId="2C39E53C" w14:textId="77777777" w:rsidR="00A15461" w:rsidRPr="00A15461" w:rsidRDefault="00A15461" w:rsidP="00A15461">
      <w:r w:rsidRPr="00A15461">
        <w:pict w14:anchorId="7A94A39A">
          <v:rect id="_x0000_i1163" style="width:0;height:1.5pt" o:hralign="center" o:hrstd="t" o:hr="t" fillcolor="#a0a0a0" stroked="f"/>
        </w:pict>
      </w:r>
    </w:p>
    <w:p w14:paraId="441BF185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4.3 Risk and Compliance Functions</w:t>
      </w:r>
    </w:p>
    <w:p w14:paraId="7F0D5EC8" w14:textId="77777777" w:rsidR="00A15461" w:rsidRPr="00A15461" w:rsidRDefault="00A15461" w:rsidP="00A15461">
      <w:r w:rsidRPr="00A15461">
        <w:t>Risk and Compliance functions are responsible for:</w:t>
      </w:r>
    </w:p>
    <w:p w14:paraId="3EFA108C" w14:textId="77777777" w:rsidR="00A15461" w:rsidRPr="00A15461" w:rsidRDefault="00A15461" w:rsidP="00A15461">
      <w:pPr>
        <w:numPr>
          <w:ilvl w:val="0"/>
          <w:numId w:val="9"/>
        </w:numPr>
      </w:pPr>
      <w:r w:rsidRPr="00A15461">
        <w:t>reviewing fair value assessments;</w:t>
      </w:r>
    </w:p>
    <w:p w14:paraId="1A59A84C" w14:textId="77777777" w:rsidR="00A15461" w:rsidRPr="00A15461" w:rsidRDefault="00A15461" w:rsidP="00A15461">
      <w:pPr>
        <w:numPr>
          <w:ilvl w:val="0"/>
          <w:numId w:val="9"/>
        </w:numPr>
      </w:pPr>
      <w:r w:rsidRPr="00A15461">
        <w:t>providing challenge where appropriate;</w:t>
      </w:r>
    </w:p>
    <w:p w14:paraId="7C9A327D" w14:textId="77777777" w:rsidR="00A15461" w:rsidRPr="00A15461" w:rsidRDefault="00A15461" w:rsidP="00A15461">
      <w:pPr>
        <w:numPr>
          <w:ilvl w:val="0"/>
          <w:numId w:val="9"/>
        </w:numPr>
      </w:pPr>
      <w:r w:rsidRPr="00A15461">
        <w:t>supporting interpretation of regulatory expectations; and</w:t>
      </w:r>
    </w:p>
    <w:p w14:paraId="428FDF2B" w14:textId="77777777" w:rsidR="00A15461" w:rsidRPr="00A15461" w:rsidRDefault="00A15461" w:rsidP="00A15461">
      <w:pPr>
        <w:numPr>
          <w:ilvl w:val="0"/>
          <w:numId w:val="9"/>
        </w:numPr>
      </w:pPr>
      <w:r w:rsidRPr="00A15461">
        <w:t>escalating material concerns where appropriate.</w:t>
      </w:r>
    </w:p>
    <w:p w14:paraId="247154E8" w14:textId="77777777" w:rsidR="00A15461" w:rsidRPr="00A15461" w:rsidRDefault="00A15461" w:rsidP="00A15461">
      <w:r w:rsidRPr="00A15461">
        <w:pict w14:anchorId="335549A6">
          <v:rect id="_x0000_i1164" style="width:0;height:1.5pt" o:hralign="center" o:hrstd="t" o:hr="t" fillcolor="#a0a0a0" stroked="f"/>
        </w:pict>
      </w:r>
    </w:p>
    <w:p w14:paraId="2AD30B6B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4.4 Governance Forums</w:t>
      </w:r>
    </w:p>
    <w:p w14:paraId="7D69D81E" w14:textId="77777777" w:rsidR="00A15461" w:rsidRPr="00A15461" w:rsidRDefault="00A15461" w:rsidP="00A15461">
      <w:r w:rsidRPr="00A15461">
        <w:t>Fair value assessments should be reviewed through appropriate governance forums as part of:</w:t>
      </w:r>
    </w:p>
    <w:p w14:paraId="6094E557" w14:textId="77777777" w:rsidR="00A15461" w:rsidRPr="00A15461" w:rsidRDefault="00A15461" w:rsidP="00A15461">
      <w:pPr>
        <w:numPr>
          <w:ilvl w:val="0"/>
          <w:numId w:val="10"/>
        </w:numPr>
      </w:pPr>
      <w:r w:rsidRPr="00A15461">
        <w:t>new product approvals;</w:t>
      </w:r>
    </w:p>
    <w:p w14:paraId="4B2F30EB" w14:textId="77777777" w:rsidR="00A15461" w:rsidRPr="00A15461" w:rsidRDefault="00A15461" w:rsidP="00A15461">
      <w:pPr>
        <w:numPr>
          <w:ilvl w:val="0"/>
          <w:numId w:val="10"/>
        </w:numPr>
      </w:pPr>
      <w:r w:rsidRPr="00A15461">
        <w:t>material product changes; and</w:t>
      </w:r>
    </w:p>
    <w:p w14:paraId="6C7479F1" w14:textId="77777777" w:rsidR="00A15461" w:rsidRPr="00A15461" w:rsidRDefault="00A15461" w:rsidP="00A15461">
      <w:pPr>
        <w:numPr>
          <w:ilvl w:val="0"/>
          <w:numId w:val="10"/>
        </w:numPr>
      </w:pPr>
      <w:r w:rsidRPr="00A15461">
        <w:t>periodic product reviews.</w:t>
      </w:r>
    </w:p>
    <w:p w14:paraId="4B76F2D5" w14:textId="77777777" w:rsidR="00A15461" w:rsidRPr="00A15461" w:rsidRDefault="00A15461" w:rsidP="00A15461">
      <w:r w:rsidRPr="00A15461">
        <w:t>Material unresolved concerns should be escalated appropriately.</w:t>
      </w:r>
    </w:p>
    <w:p w14:paraId="2D4EBEF4" w14:textId="77777777" w:rsidR="00A15461" w:rsidRPr="00A15461" w:rsidRDefault="00A15461" w:rsidP="00A15461">
      <w:r w:rsidRPr="00A15461">
        <w:pict w14:anchorId="69F74523">
          <v:rect id="_x0000_i1165" style="width:0;height:1.5pt" o:hralign="center" o:hrstd="t" o:hr="t" fillcolor="#a0a0a0" stroked="f"/>
        </w:pict>
      </w:r>
    </w:p>
    <w:p w14:paraId="41006DDB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5. Fair Value Assessment Process</w:t>
      </w:r>
    </w:p>
    <w:p w14:paraId="488354E2" w14:textId="77777777" w:rsidR="00A15461" w:rsidRPr="00A15461" w:rsidRDefault="00A15461" w:rsidP="00A15461">
      <w:r w:rsidRPr="00A15461">
        <w:t>Fair value assessments should consider:</w:t>
      </w:r>
    </w:p>
    <w:p w14:paraId="715C3246" w14:textId="77777777" w:rsidR="00A15461" w:rsidRPr="00A15461" w:rsidRDefault="00A15461" w:rsidP="00A15461">
      <w:pPr>
        <w:numPr>
          <w:ilvl w:val="0"/>
          <w:numId w:val="11"/>
        </w:numPr>
      </w:pPr>
      <w:r w:rsidRPr="00A15461">
        <w:lastRenderedPageBreak/>
        <w:t>the target market;</w:t>
      </w:r>
    </w:p>
    <w:p w14:paraId="79018EE7" w14:textId="77777777" w:rsidR="00A15461" w:rsidRPr="00A15461" w:rsidRDefault="00A15461" w:rsidP="00A15461">
      <w:pPr>
        <w:numPr>
          <w:ilvl w:val="0"/>
          <w:numId w:val="11"/>
        </w:numPr>
      </w:pPr>
      <w:r w:rsidRPr="00A15461">
        <w:t>product benefits;</w:t>
      </w:r>
    </w:p>
    <w:p w14:paraId="4BD42E47" w14:textId="77777777" w:rsidR="00A15461" w:rsidRPr="00A15461" w:rsidRDefault="00A15461" w:rsidP="00A15461">
      <w:pPr>
        <w:numPr>
          <w:ilvl w:val="0"/>
          <w:numId w:val="11"/>
        </w:numPr>
      </w:pPr>
      <w:r w:rsidRPr="00A15461">
        <w:t>product limitations and exclusions;</w:t>
      </w:r>
    </w:p>
    <w:p w14:paraId="26002519" w14:textId="77777777" w:rsidR="00A15461" w:rsidRPr="00A15461" w:rsidRDefault="00A15461" w:rsidP="00A15461">
      <w:pPr>
        <w:numPr>
          <w:ilvl w:val="0"/>
          <w:numId w:val="11"/>
        </w:numPr>
      </w:pPr>
      <w:r w:rsidRPr="00A15461">
        <w:t>pricing and charges;</w:t>
      </w:r>
    </w:p>
    <w:p w14:paraId="6E9BF89C" w14:textId="77777777" w:rsidR="00A15461" w:rsidRPr="00A15461" w:rsidRDefault="00A15461" w:rsidP="00A15461">
      <w:pPr>
        <w:numPr>
          <w:ilvl w:val="0"/>
          <w:numId w:val="11"/>
        </w:numPr>
      </w:pPr>
      <w:r w:rsidRPr="00A15461">
        <w:t>customer understanding;</w:t>
      </w:r>
    </w:p>
    <w:p w14:paraId="709D7247" w14:textId="77777777" w:rsidR="00A15461" w:rsidRPr="00A15461" w:rsidRDefault="00A15461" w:rsidP="00A15461">
      <w:pPr>
        <w:numPr>
          <w:ilvl w:val="0"/>
          <w:numId w:val="11"/>
        </w:numPr>
      </w:pPr>
      <w:r w:rsidRPr="00A15461">
        <w:t>expected customer behaviour;</w:t>
      </w:r>
    </w:p>
    <w:p w14:paraId="63360680" w14:textId="77777777" w:rsidR="00A15461" w:rsidRPr="00A15461" w:rsidRDefault="00A15461" w:rsidP="00A15461">
      <w:pPr>
        <w:numPr>
          <w:ilvl w:val="0"/>
          <w:numId w:val="11"/>
        </w:numPr>
      </w:pPr>
      <w:r w:rsidRPr="00A15461">
        <w:t>product complexity;</w:t>
      </w:r>
    </w:p>
    <w:p w14:paraId="2AA44E51" w14:textId="77777777" w:rsidR="00A15461" w:rsidRPr="00A15461" w:rsidRDefault="00A15461" w:rsidP="00A15461">
      <w:pPr>
        <w:numPr>
          <w:ilvl w:val="0"/>
          <w:numId w:val="11"/>
        </w:numPr>
      </w:pPr>
      <w:r w:rsidRPr="00A15461">
        <w:t>distribution arrangements;</w:t>
      </w:r>
    </w:p>
    <w:p w14:paraId="7C5D4FE4" w14:textId="77777777" w:rsidR="00A15461" w:rsidRPr="00A15461" w:rsidRDefault="00A15461" w:rsidP="00A15461">
      <w:pPr>
        <w:numPr>
          <w:ilvl w:val="0"/>
          <w:numId w:val="11"/>
        </w:numPr>
      </w:pPr>
      <w:r w:rsidRPr="00A15461">
        <w:t>operational and servicing arrangements; and</w:t>
      </w:r>
    </w:p>
    <w:p w14:paraId="22CECF32" w14:textId="77777777" w:rsidR="00A15461" w:rsidRPr="00A15461" w:rsidRDefault="00A15461" w:rsidP="00A15461">
      <w:pPr>
        <w:numPr>
          <w:ilvl w:val="0"/>
          <w:numId w:val="11"/>
        </w:numPr>
      </w:pPr>
      <w:r w:rsidRPr="00A15461">
        <w:t>foreseeable customer outcomes.</w:t>
      </w:r>
    </w:p>
    <w:p w14:paraId="72EF8442" w14:textId="77777777" w:rsidR="00A15461" w:rsidRPr="00A15461" w:rsidRDefault="00A15461" w:rsidP="00A15461">
      <w:r w:rsidRPr="00A15461">
        <w:t>The assessment should be evidence-based and proportionate to the nature and complexity of the product.</w:t>
      </w:r>
    </w:p>
    <w:p w14:paraId="69B1C2AC" w14:textId="77777777" w:rsidR="00A15461" w:rsidRPr="00A15461" w:rsidRDefault="00A15461" w:rsidP="00A15461">
      <w:r w:rsidRPr="00A15461">
        <w:pict w14:anchorId="4E2435C4">
          <v:rect id="_x0000_i1166" style="width:0;height:1.5pt" o:hralign="center" o:hrstd="t" o:hr="t" fillcolor="#a0a0a0" stroked="f"/>
        </w:pict>
      </w:r>
    </w:p>
    <w:p w14:paraId="6386337F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6. Assessment Criteria</w:t>
      </w:r>
    </w:p>
    <w:p w14:paraId="2E72885F" w14:textId="77777777" w:rsidR="00A15461" w:rsidRPr="00A15461" w:rsidRDefault="00A15461" w:rsidP="00A15461">
      <w:r w:rsidRPr="00A15461">
        <w:pict w14:anchorId="5E2F892D">
          <v:rect id="_x0000_i1167" style="width:0;height:1.5pt" o:hralign="center" o:hrstd="t" o:hr="t" fillcolor="#a0a0a0" stroked="f"/>
        </w:pict>
      </w:r>
    </w:p>
    <w:p w14:paraId="7AE67A4D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6.1 Product Benefits</w:t>
      </w:r>
    </w:p>
    <w:p w14:paraId="76EEDB59" w14:textId="77777777" w:rsidR="00A15461" w:rsidRPr="00A15461" w:rsidRDefault="00A15461" w:rsidP="00A15461">
      <w:r w:rsidRPr="00A15461">
        <w:t>The assessment should consider:</w:t>
      </w:r>
    </w:p>
    <w:p w14:paraId="4461DD71" w14:textId="77777777" w:rsidR="00A15461" w:rsidRPr="00A15461" w:rsidRDefault="00A15461" w:rsidP="00A15461">
      <w:pPr>
        <w:numPr>
          <w:ilvl w:val="0"/>
          <w:numId w:val="12"/>
        </w:numPr>
      </w:pPr>
      <w:r w:rsidRPr="00A15461">
        <w:t>the intended purpose of the product;</w:t>
      </w:r>
    </w:p>
    <w:p w14:paraId="7979187B" w14:textId="77777777" w:rsidR="00A15461" w:rsidRPr="00A15461" w:rsidRDefault="00A15461" w:rsidP="00A15461">
      <w:pPr>
        <w:numPr>
          <w:ilvl w:val="0"/>
          <w:numId w:val="12"/>
        </w:numPr>
      </w:pPr>
      <w:r w:rsidRPr="00A15461">
        <w:t>expected customer benefits;</w:t>
      </w:r>
    </w:p>
    <w:p w14:paraId="35AD1E1F" w14:textId="77777777" w:rsidR="00A15461" w:rsidRPr="00A15461" w:rsidRDefault="00A15461" w:rsidP="00A15461">
      <w:pPr>
        <w:numPr>
          <w:ilvl w:val="0"/>
          <w:numId w:val="12"/>
        </w:numPr>
      </w:pPr>
      <w:r w:rsidRPr="00A15461">
        <w:t>customer need;</w:t>
      </w:r>
    </w:p>
    <w:p w14:paraId="4D69536B" w14:textId="77777777" w:rsidR="00A15461" w:rsidRPr="00A15461" w:rsidRDefault="00A15461" w:rsidP="00A15461">
      <w:pPr>
        <w:numPr>
          <w:ilvl w:val="0"/>
          <w:numId w:val="12"/>
        </w:numPr>
      </w:pPr>
      <w:r w:rsidRPr="00A15461">
        <w:t>flexibility and accessibility;</w:t>
      </w:r>
    </w:p>
    <w:p w14:paraId="5CB206A3" w14:textId="77777777" w:rsidR="00A15461" w:rsidRPr="00A15461" w:rsidRDefault="00A15461" w:rsidP="00A15461">
      <w:pPr>
        <w:numPr>
          <w:ilvl w:val="0"/>
          <w:numId w:val="12"/>
        </w:numPr>
      </w:pPr>
      <w:r w:rsidRPr="00A15461">
        <w:t>customer support arrangements; and</w:t>
      </w:r>
    </w:p>
    <w:p w14:paraId="34B58218" w14:textId="77777777" w:rsidR="00A15461" w:rsidRPr="00A15461" w:rsidRDefault="00A15461" w:rsidP="00A15461">
      <w:pPr>
        <w:numPr>
          <w:ilvl w:val="0"/>
          <w:numId w:val="12"/>
        </w:numPr>
      </w:pPr>
      <w:r w:rsidRPr="00A15461">
        <w:t>non-financial customer benefits where relevant.</w:t>
      </w:r>
    </w:p>
    <w:p w14:paraId="324C9542" w14:textId="77777777" w:rsidR="00A15461" w:rsidRPr="00A15461" w:rsidRDefault="00A15461" w:rsidP="00A15461">
      <w:r w:rsidRPr="00A15461">
        <w:t>Benefits should be considered from the perspective of the target market.</w:t>
      </w:r>
    </w:p>
    <w:p w14:paraId="3F06C3D7" w14:textId="77777777" w:rsidR="00A15461" w:rsidRPr="00A15461" w:rsidRDefault="00A15461" w:rsidP="00A15461">
      <w:r w:rsidRPr="00A15461">
        <w:pict w14:anchorId="60AE6F8B">
          <v:rect id="_x0000_i1168" style="width:0;height:1.5pt" o:hralign="center" o:hrstd="t" o:hr="t" fillcolor="#a0a0a0" stroked="f"/>
        </w:pict>
      </w:r>
    </w:p>
    <w:p w14:paraId="0193F829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6.2 Pricing and Charges</w:t>
      </w:r>
    </w:p>
    <w:p w14:paraId="24A3E356" w14:textId="77777777" w:rsidR="00A15461" w:rsidRPr="00A15461" w:rsidRDefault="00A15461" w:rsidP="00A15461">
      <w:r w:rsidRPr="00A15461">
        <w:t>The assessment should consider:</w:t>
      </w:r>
    </w:p>
    <w:p w14:paraId="3E5514B0" w14:textId="77777777" w:rsidR="00A15461" w:rsidRPr="00A15461" w:rsidRDefault="00A15461" w:rsidP="00A15461">
      <w:pPr>
        <w:numPr>
          <w:ilvl w:val="0"/>
          <w:numId w:val="13"/>
        </w:numPr>
      </w:pPr>
      <w:r w:rsidRPr="00A15461">
        <w:t>interest rates, fees and charges;</w:t>
      </w:r>
    </w:p>
    <w:p w14:paraId="61077CFD" w14:textId="77777777" w:rsidR="00A15461" w:rsidRPr="00A15461" w:rsidRDefault="00A15461" w:rsidP="00A15461">
      <w:pPr>
        <w:numPr>
          <w:ilvl w:val="0"/>
          <w:numId w:val="13"/>
        </w:numPr>
      </w:pPr>
      <w:r w:rsidRPr="00A15461">
        <w:lastRenderedPageBreak/>
        <w:t>pricing structure;</w:t>
      </w:r>
    </w:p>
    <w:p w14:paraId="7752DE5B" w14:textId="77777777" w:rsidR="00A15461" w:rsidRPr="00A15461" w:rsidRDefault="00A15461" w:rsidP="00A15461">
      <w:pPr>
        <w:numPr>
          <w:ilvl w:val="0"/>
          <w:numId w:val="13"/>
        </w:numPr>
      </w:pPr>
      <w:r w:rsidRPr="00A15461">
        <w:t>contingent charges;</w:t>
      </w:r>
    </w:p>
    <w:p w14:paraId="41295134" w14:textId="77777777" w:rsidR="00A15461" w:rsidRPr="00A15461" w:rsidRDefault="00A15461" w:rsidP="00A15461">
      <w:pPr>
        <w:numPr>
          <w:ilvl w:val="0"/>
          <w:numId w:val="13"/>
        </w:numPr>
      </w:pPr>
      <w:r w:rsidRPr="00A15461">
        <w:t>penalties and exit costs;</w:t>
      </w:r>
    </w:p>
    <w:p w14:paraId="691D1360" w14:textId="77777777" w:rsidR="00A15461" w:rsidRPr="00A15461" w:rsidRDefault="00A15461" w:rsidP="00A15461">
      <w:pPr>
        <w:numPr>
          <w:ilvl w:val="0"/>
          <w:numId w:val="13"/>
        </w:numPr>
      </w:pPr>
      <w:r w:rsidRPr="00A15461">
        <w:t>pricing transparency;</w:t>
      </w:r>
    </w:p>
    <w:p w14:paraId="1B7D41C3" w14:textId="77777777" w:rsidR="00A15461" w:rsidRPr="00A15461" w:rsidRDefault="00A15461" w:rsidP="00A15461">
      <w:pPr>
        <w:numPr>
          <w:ilvl w:val="0"/>
          <w:numId w:val="13"/>
        </w:numPr>
      </w:pPr>
      <w:r w:rsidRPr="00A15461">
        <w:t>comparable products where appropriate; and</w:t>
      </w:r>
    </w:p>
    <w:p w14:paraId="2F50A14B" w14:textId="77777777" w:rsidR="00A15461" w:rsidRPr="00A15461" w:rsidRDefault="00A15461" w:rsidP="00A15461">
      <w:pPr>
        <w:numPr>
          <w:ilvl w:val="0"/>
          <w:numId w:val="13"/>
        </w:numPr>
      </w:pPr>
      <w:r w:rsidRPr="00A15461">
        <w:t>expected profitability.</w:t>
      </w:r>
    </w:p>
    <w:p w14:paraId="434890B7" w14:textId="77777777" w:rsidR="00A15461" w:rsidRPr="00A15461" w:rsidRDefault="00A15461" w:rsidP="00A15461">
      <w:r w:rsidRPr="00A15461">
        <w:t>The Bank recognises that:</w:t>
      </w:r>
    </w:p>
    <w:p w14:paraId="51E4877C" w14:textId="77777777" w:rsidR="00A15461" w:rsidRPr="00A15461" w:rsidRDefault="00A15461" w:rsidP="00A15461">
      <w:pPr>
        <w:numPr>
          <w:ilvl w:val="0"/>
          <w:numId w:val="14"/>
        </w:numPr>
      </w:pPr>
      <w:r w:rsidRPr="00A15461">
        <w:t>higher profitability does not necessarily indicate unfair value; however</w:t>
      </w:r>
    </w:p>
    <w:p w14:paraId="472E7311" w14:textId="77777777" w:rsidR="00A15461" w:rsidRPr="00A15461" w:rsidRDefault="00A15461" w:rsidP="00A15461">
      <w:pPr>
        <w:numPr>
          <w:ilvl w:val="0"/>
          <w:numId w:val="14"/>
        </w:numPr>
      </w:pPr>
      <w:r w:rsidRPr="00A15461">
        <w:t>excessive margins, opaque pricing structures or pricing complexity may indicate increased customer value risk.</w:t>
      </w:r>
    </w:p>
    <w:p w14:paraId="5C0136E7" w14:textId="77777777" w:rsidR="00A15461" w:rsidRPr="00A15461" w:rsidRDefault="00A15461" w:rsidP="00A15461">
      <w:r w:rsidRPr="00A15461">
        <w:t>Where pricing structures are complex, additional scrutiny may be appropriate.</w:t>
      </w:r>
    </w:p>
    <w:p w14:paraId="35A4330E" w14:textId="77777777" w:rsidR="00A15461" w:rsidRPr="00A15461" w:rsidRDefault="00A15461" w:rsidP="00A15461">
      <w:r w:rsidRPr="00A15461">
        <w:pict w14:anchorId="1EFA0C6D">
          <v:rect id="_x0000_i1169" style="width:0;height:1.5pt" o:hralign="center" o:hrstd="t" o:hr="t" fillcolor="#a0a0a0" stroked="f"/>
        </w:pict>
      </w:r>
    </w:p>
    <w:p w14:paraId="77477294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6.3 Product Complexity</w:t>
      </w:r>
    </w:p>
    <w:p w14:paraId="0B039772" w14:textId="77777777" w:rsidR="00A15461" w:rsidRPr="00A15461" w:rsidRDefault="00A15461" w:rsidP="00A15461">
      <w:r w:rsidRPr="00A15461">
        <w:t>The assessment should consider:</w:t>
      </w:r>
    </w:p>
    <w:p w14:paraId="23D5B7AC" w14:textId="77777777" w:rsidR="00A15461" w:rsidRPr="00A15461" w:rsidRDefault="00A15461" w:rsidP="00A15461">
      <w:pPr>
        <w:numPr>
          <w:ilvl w:val="0"/>
          <w:numId w:val="15"/>
        </w:numPr>
      </w:pPr>
      <w:r w:rsidRPr="00A15461">
        <w:t>whether product complexity is proportionate to customer need;</w:t>
      </w:r>
    </w:p>
    <w:p w14:paraId="58F4115B" w14:textId="77777777" w:rsidR="00A15461" w:rsidRPr="00A15461" w:rsidRDefault="00A15461" w:rsidP="00A15461">
      <w:pPr>
        <w:numPr>
          <w:ilvl w:val="0"/>
          <w:numId w:val="15"/>
        </w:numPr>
      </w:pPr>
      <w:r w:rsidRPr="00A15461">
        <w:t>whether customers are likely to understand key risks and limitations;</w:t>
      </w:r>
    </w:p>
    <w:p w14:paraId="264AC207" w14:textId="77777777" w:rsidR="00A15461" w:rsidRPr="00A15461" w:rsidRDefault="00A15461" w:rsidP="00A15461">
      <w:pPr>
        <w:numPr>
          <w:ilvl w:val="0"/>
          <w:numId w:val="15"/>
        </w:numPr>
      </w:pPr>
      <w:r w:rsidRPr="00A15461">
        <w:t>whether product outcomes are dependent on complex assumptions or market conditions; and</w:t>
      </w:r>
    </w:p>
    <w:p w14:paraId="1D024496" w14:textId="77777777" w:rsidR="00A15461" w:rsidRPr="00A15461" w:rsidRDefault="00A15461" w:rsidP="00A15461">
      <w:pPr>
        <w:numPr>
          <w:ilvl w:val="0"/>
          <w:numId w:val="15"/>
        </w:numPr>
      </w:pPr>
      <w:r w:rsidRPr="00A15461">
        <w:t>whether complexity may impair effective customer decision-making.</w:t>
      </w:r>
    </w:p>
    <w:p w14:paraId="7B0DF140" w14:textId="77777777" w:rsidR="00A15461" w:rsidRPr="00A15461" w:rsidRDefault="00A15461" w:rsidP="00A15461">
      <w:r w:rsidRPr="00A15461">
        <w:t>Products involving:</w:t>
      </w:r>
    </w:p>
    <w:p w14:paraId="60ED1E62" w14:textId="77777777" w:rsidR="00A15461" w:rsidRPr="00A15461" w:rsidRDefault="00A15461" w:rsidP="00A15461">
      <w:pPr>
        <w:numPr>
          <w:ilvl w:val="0"/>
          <w:numId w:val="16"/>
        </w:numPr>
      </w:pPr>
      <w:r w:rsidRPr="00A15461">
        <w:t>structured returns;</w:t>
      </w:r>
    </w:p>
    <w:p w14:paraId="03B37271" w14:textId="77777777" w:rsidR="00A15461" w:rsidRPr="00A15461" w:rsidRDefault="00A15461" w:rsidP="00A15461">
      <w:pPr>
        <w:numPr>
          <w:ilvl w:val="0"/>
          <w:numId w:val="16"/>
        </w:numPr>
      </w:pPr>
      <w:r w:rsidRPr="00A15461">
        <w:t>conditional outcomes;</w:t>
      </w:r>
    </w:p>
    <w:p w14:paraId="163A0E8D" w14:textId="77777777" w:rsidR="00A15461" w:rsidRPr="00A15461" w:rsidRDefault="00A15461" w:rsidP="00A15461">
      <w:pPr>
        <w:numPr>
          <w:ilvl w:val="0"/>
          <w:numId w:val="16"/>
        </w:numPr>
      </w:pPr>
      <w:r w:rsidRPr="00A15461">
        <w:t>non-obvious risks;</w:t>
      </w:r>
    </w:p>
    <w:p w14:paraId="4C4D0539" w14:textId="77777777" w:rsidR="00A15461" w:rsidRPr="00A15461" w:rsidRDefault="00A15461" w:rsidP="00A15461">
      <w:pPr>
        <w:numPr>
          <w:ilvl w:val="0"/>
          <w:numId w:val="16"/>
        </w:numPr>
      </w:pPr>
      <w:r w:rsidRPr="00A15461">
        <w:t>significant behavioural assumptions; or</w:t>
      </w:r>
    </w:p>
    <w:p w14:paraId="41CE38EB" w14:textId="77777777" w:rsidR="00A15461" w:rsidRPr="00A15461" w:rsidRDefault="00A15461" w:rsidP="00A15461">
      <w:pPr>
        <w:numPr>
          <w:ilvl w:val="0"/>
          <w:numId w:val="16"/>
        </w:numPr>
      </w:pPr>
      <w:r w:rsidRPr="00A15461">
        <w:t>complex pricing structures</w:t>
      </w:r>
    </w:p>
    <w:p w14:paraId="1F6A67B7" w14:textId="77777777" w:rsidR="00A15461" w:rsidRPr="00A15461" w:rsidRDefault="00A15461" w:rsidP="00A15461">
      <w:r w:rsidRPr="00A15461">
        <w:t>may require enhanced review and challenge.</w:t>
      </w:r>
    </w:p>
    <w:p w14:paraId="501990E0" w14:textId="77777777" w:rsidR="00A15461" w:rsidRPr="00A15461" w:rsidRDefault="00A15461" w:rsidP="00A15461">
      <w:r w:rsidRPr="00A15461">
        <w:pict w14:anchorId="79BB7EC5">
          <v:rect id="_x0000_i1170" style="width:0;height:1.5pt" o:hralign="center" o:hrstd="t" o:hr="t" fillcolor="#a0a0a0" stroked="f"/>
        </w:pict>
      </w:r>
    </w:p>
    <w:p w14:paraId="7FD7C075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6.4 Customer Understanding</w:t>
      </w:r>
    </w:p>
    <w:p w14:paraId="12FF359A" w14:textId="77777777" w:rsidR="00A15461" w:rsidRPr="00A15461" w:rsidRDefault="00A15461" w:rsidP="00A15461">
      <w:r w:rsidRPr="00A15461">
        <w:t>The assessment should consider:</w:t>
      </w:r>
    </w:p>
    <w:p w14:paraId="63B81A67" w14:textId="77777777" w:rsidR="00A15461" w:rsidRPr="00A15461" w:rsidRDefault="00A15461" w:rsidP="00A15461">
      <w:pPr>
        <w:numPr>
          <w:ilvl w:val="0"/>
          <w:numId w:val="17"/>
        </w:numPr>
      </w:pPr>
      <w:r w:rsidRPr="00A15461">
        <w:lastRenderedPageBreak/>
        <w:t>clarity of customer communications;</w:t>
      </w:r>
    </w:p>
    <w:p w14:paraId="28D9C9DF" w14:textId="77777777" w:rsidR="00A15461" w:rsidRPr="00A15461" w:rsidRDefault="00A15461" w:rsidP="00A15461">
      <w:pPr>
        <w:numPr>
          <w:ilvl w:val="0"/>
          <w:numId w:val="17"/>
        </w:numPr>
      </w:pPr>
      <w:r w:rsidRPr="00A15461">
        <w:t>customer ability to understand product risks and limitations;</w:t>
      </w:r>
    </w:p>
    <w:p w14:paraId="46222B6E" w14:textId="77777777" w:rsidR="00A15461" w:rsidRPr="00A15461" w:rsidRDefault="00A15461" w:rsidP="00A15461">
      <w:pPr>
        <w:numPr>
          <w:ilvl w:val="0"/>
          <w:numId w:val="17"/>
        </w:numPr>
      </w:pPr>
      <w:r w:rsidRPr="00A15461">
        <w:t>whether disclosures are likely to support informed decision-making;</w:t>
      </w:r>
    </w:p>
    <w:p w14:paraId="27E8F660" w14:textId="77777777" w:rsidR="00A15461" w:rsidRPr="00A15461" w:rsidRDefault="00A15461" w:rsidP="00A15461">
      <w:pPr>
        <w:numPr>
          <w:ilvl w:val="0"/>
          <w:numId w:val="17"/>
        </w:numPr>
      </w:pPr>
      <w:r w:rsidRPr="00A15461">
        <w:t>behavioural impacts arising from product design or presentation; and</w:t>
      </w:r>
    </w:p>
    <w:p w14:paraId="2F408B6E" w14:textId="77777777" w:rsidR="00A15461" w:rsidRPr="00A15461" w:rsidRDefault="00A15461" w:rsidP="00A15461">
      <w:pPr>
        <w:numPr>
          <w:ilvl w:val="0"/>
          <w:numId w:val="17"/>
        </w:numPr>
      </w:pPr>
      <w:r w:rsidRPr="00A15461">
        <w:t>whether customers are likely to misunderstand key product features.</w:t>
      </w:r>
    </w:p>
    <w:p w14:paraId="5A31CA89" w14:textId="77777777" w:rsidR="00A15461" w:rsidRPr="00A15461" w:rsidRDefault="00A15461" w:rsidP="00A15461">
      <w:r w:rsidRPr="00A15461">
        <w:t>The Bank recognises that:</w:t>
      </w:r>
    </w:p>
    <w:p w14:paraId="4333BFDD" w14:textId="77777777" w:rsidR="00A15461" w:rsidRPr="00A15461" w:rsidRDefault="00A15461" w:rsidP="00A15461">
      <w:pPr>
        <w:numPr>
          <w:ilvl w:val="0"/>
          <w:numId w:val="18"/>
        </w:numPr>
      </w:pPr>
      <w:r w:rsidRPr="00A15461">
        <w:t>technically compliant disclosures may not always result in effective customer understanding; and</w:t>
      </w:r>
    </w:p>
    <w:p w14:paraId="33544FD0" w14:textId="77777777" w:rsidR="00A15461" w:rsidRPr="00A15461" w:rsidRDefault="00A15461" w:rsidP="00A15461">
      <w:pPr>
        <w:numPr>
          <w:ilvl w:val="0"/>
          <w:numId w:val="18"/>
        </w:numPr>
      </w:pPr>
      <w:r w:rsidRPr="00A15461">
        <w:t>complexity may reduce customer ability to assess value effectively.</w:t>
      </w:r>
    </w:p>
    <w:p w14:paraId="44869FD3" w14:textId="77777777" w:rsidR="00A15461" w:rsidRPr="00A15461" w:rsidRDefault="00A15461" w:rsidP="00A15461">
      <w:r w:rsidRPr="00A15461">
        <w:t>Customer testing or behavioural analysis may be used where appropriate.</w:t>
      </w:r>
    </w:p>
    <w:p w14:paraId="7BAE4381" w14:textId="77777777" w:rsidR="00A15461" w:rsidRPr="00A15461" w:rsidRDefault="00A15461" w:rsidP="00A15461">
      <w:r w:rsidRPr="00A15461">
        <w:pict w14:anchorId="28FB4F38">
          <v:rect id="_x0000_i1171" style="width:0;height:1.5pt" o:hralign="center" o:hrstd="t" o:hr="t" fillcolor="#a0a0a0" stroked="f"/>
        </w:pict>
      </w:r>
    </w:p>
    <w:p w14:paraId="6760B49B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6.5 Target Market Considerations</w:t>
      </w:r>
    </w:p>
    <w:p w14:paraId="03FD8B2F" w14:textId="77777777" w:rsidR="00A15461" w:rsidRPr="00A15461" w:rsidRDefault="00A15461" w:rsidP="00A15461">
      <w:r w:rsidRPr="00A15461">
        <w:t>The assessment should consider:</w:t>
      </w:r>
    </w:p>
    <w:p w14:paraId="30D13AA1" w14:textId="77777777" w:rsidR="00A15461" w:rsidRPr="00A15461" w:rsidRDefault="00A15461" w:rsidP="00A15461">
      <w:pPr>
        <w:numPr>
          <w:ilvl w:val="0"/>
          <w:numId w:val="19"/>
        </w:numPr>
      </w:pPr>
      <w:r w:rsidRPr="00A15461">
        <w:t>target market characteristics;</w:t>
      </w:r>
    </w:p>
    <w:p w14:paraId="65C300F0" w14:textId="77777777" w:rsidR="00A15461" w:rsidRPr="00A15461" w:rsidRDefault="00A15461" w:rsidP="00A15461">
      <w:pPr>
        <w:numPr>
          <w:ilvl w:val="0"/>
          <w:numId w:val="19"/>
        </w:numPr>
      </w:pPr>
      <w:r w:rsidRPr="00A15461">
        <w:t>customer sophistication;</w:t>
      </w:r>
    </w:p>
    <w:p w14:paraId="0507D7D9" w14:textId="77777777" w:rsidR="00A15461" w:rsidRPr="00A15461" w:rsidRDefault="00A15461" w:rsidP="00A15461">
      <w:pPr>
        <w:numPr>
          <w:ilvl w:val="0"/>
          <w:numId w:val="19"/>
        </w:numPr>
      </w:pPr>
      <w:r w:rsidRPr="00A15461">
        <w:t>financial resilience;</w:t>
      </w:r>
    </w:p>
    <w:p w14:paraId="18F05F73" w14:textId="77777777" w:rsidR="00A15461" w:rsidRPr="00A15461" w:rsidRDefault="00A15461" w:rsidP="00A15461">
      <w:pPr>
        <w:numPr>
          <w:ilvl w:val="0"/>
          <w:numId w:val="19"/>
        </w:numPr>
      </w:pPr>
      <w:r w:rsidRPr="00A15461">
        <w:t>vulnerability considerations;</w:t>
      </w:r>
    </w:p>
    <w:p w14:paraId="588A7A6B" w14:textId="77777777" w:rsidR="00A15461" w:rsidRPr="00A15461" w:rsidRDefault="00A15461" w:rsidP="00A15461">
      <w:pPr>
        <w:numPr>
          <w:ilvl w:val="0"/>
          <w:numId w:val="19"/>
        </w:numPr>
      </w:pPr>
      <w:r w:rsidRPr="00A15461">
        <w:t>likely customer behaviours; and</w:t>
      </w:r>
    </w:p>
    <w:p w14:paraId="53874B30" w14:textId="77777777" w:rsidR="00A15461" w:rsidRPr="00A15461" w:rsidRDefault="00A15461" w:rsidP="00A15461">
      <w:pPr>
        <w:numPr>
          <w:ilvl w:val="0"/>
          <w:numId w:val="19"/>
        </w:numPr>
      </w:pPr>
      <w:r w:rsidRPr="00A15461">
        <w:t>whether the product is appropriate for the intended distribution channel.</w:t>
      </w:r>
    </w:p>
    <w:p w14:paraId="085C54FF" w14:textId="77777777" w:rsidR="00A15461" w:rsidRPr="00A15461" w:rsidRDefault="00A15461" w:rsidP="00A15461">
      <w:r w:rsidRPr="00A15461">
        <w:t>Products intended for broader retail markets may require enhanced scrutiny where complexity or customer understanding concerns exist.</w:t>
      </w:r>
    </w:p>
    <w:p w14:paraId="593564F8" w14:textId="77777777" w:rsidR="00A15461" w:rsidRPr="00A15461" w:rsidRDefault="00A15461" w:rsidP="00A15461">
      <w:r w:rsidRPr="00A15461">
        <w:pict w14:anchorId="4C1AD05D">
          <v:rect id="_x0000_i1172" style="width:0;height:1.5pt" o:hralign="center" o:hrstd="t" o:hr="t" fillcolor="#a0a0a0" stroked="f"/>
        </w:pict>
      </w:r>
    </w:p>
    <w:p w14:paraId="706F6FFB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6.6 Distribution and Servicing</w:t>
      </w:r>
    </w:p>
    <w:p w14:paraId="7E27F3FB" w14:textId="77777777" w:rsidR="00A15461" w:rsidRPr="00A15461" w:rsidRDefault="00A15461" w:rsidP="00A15461">
      <w:r w:rsidRPr="00A15461">
        <w:t>The assessment should consider:</w:t>
      </w:r>
    </w:p>
    <w:p w14:paraId="5DC7D181" w14:textId="77777777" w:rsidR="00A15461" w:rsidRPr="00A15461" w:rsidRDefault="00A15461" w:rsidP="00A15461">
      <w:pPr>
        <w:numPr>
          <w:ilvl w:val="0"/>
          <w:numId w:val="20"/>
        </w:numPr>
      </w:pPr>
      <w:r w:rsidRPr="00A15461">
        <w:t>distribution arrangements;</w:t>
      </w:r>
    </w:p>
    <w:p w14:paraId="55BD1C4D" w14:textId="77777777" w:rsidR="00A15461" w:rsidRPr="00A15461" w:rsidRDefault="00A15461" w:rsidP="00A15461">
      <w:pPr>
        <w:numPr>
          <w:ilvl w:val="0"/>
          <w:numId w:val="20"/>
        </w:numPr>
      </w:pPr>
      <w:r w:rsidRPr="00A15461">
        <w:t>digital journey design;</w:t>
      </w:r>
    </w:p>
    <w:p w14:paraId="52F39907" w14:textId="77777777" w:rsidR="00A15461" w:rsidRPr="00A15461" w:rsidRDefault="00A15461" w:rsidP="00A15461">
      <w:pPr>
        <w:numPr>
          <w:ilvl w:val="0"/>
          <w:numId w:val="20"/>
        </w:numPr>
      </w:pPr>
      <w:r w:rsidRPr="00A15461">
        <w:t>customer support arrangements;</w:t>
      </w:r>
    </w:p>
    <w:p w14:paraId="66428053" w14:textId="77777777" w:rsidR="00A15461" w:rsidRPr="00A15461" w:rsidRDefault="00A15461" w:rsidP="00A15461">
      <w:pPr>
        <w:numPr>
          <w:ilvl w:val="0"/>
          <w:numId w:val="20"/>
        </w:numPr>
      </w:pPr>
      <w:r w:rsidRPr="00A15461">
        <w:t>complaints handling;</w:t>
      </w:r>
    </w:p>
    <w:p w14:paraId="2041E7BD" w14:textId="77777777" w:rsidR="00A15461" w:rsidRPr="00A15461" w:rsidRDefault="00A15461" w:rsidP="00A15461">
      <w:pPr>
        <w:numPr>
          <w:ilvl w:val="0"/>
          <w:numId w:val="20"/>
        </w:numPr>
      </w:pPr>
      <w:r w:rsidRPr="00A15461">
        <w:t>operational friction;</w:t>
      </w:r>
    </w:p>
    <w:p w14:paraId="1B64139B" w14:textId="77777777" w:rsidR="00A15461" w:rsidRPr="00A15461" w:rsidRDefault="00A15461" w:rsidP="00A15461">
      <w:pPr>
        <w:numPr>
          <w:ilvl w:val="0"/>
          <w:numId w:val="20"/>
        </w:numPr>
      </w:pPr>
      <w:r w:rsidRPr="00A15461">
        <w:lastRenderedPageBreak/>
        <w:t>barriers to switching or exit; and</w:t>
      </w:r>
    </w:p>
    <w:p w14:paraId="6950E1E5" w14:textId="77777777" w:rsidR="00A15461" w:rsidRPr="00A15461" w:rsidRDefault="00A15461" w:rsidP="00A15461">
      <w:pPr>
        <w:numPr>
          <w:ilvl w:val="0"/>
          <w:numId w:val="20"/>
        </w:numPr>
      </w:pPr>
      <w:r w:rsidRPr="00A15461">
        <w:t>servicing quality.</w:t>
      </w:r>
    </w:p>
    <w:p w14:paraId="5EF6FE0F" w14:textId="77777777" w:rsidR="00A15461" w:rsidRPr="00A15461" w:rsidRDefault="00A15461" w:rsidP="00A15461">
      <w:r w:rsidRPr="00A15461">
        <w:t>The Bank recognises that poor servicing or operational barriers may adversely affect customer value.</w:t>
      </w:r>
    </w:p>
    <w:p w14:paraId="447D668E" w14:textId="77777777" w:rsidR="00A15461" w:rsidRPr="00A15461" w:rsidRDefault="00A15461" w:rsidP="00A15461">
      <w:r w:rsidRPr="00A15461">
        <w:pict w14:anchorId="3BB86264">
          <v:rect id="_x0000_i1173" style="width:0;height:1.5pt" o:hralign="center" o:hrstd="t" o:hr="t" fillcolor="#a0a0a0" stroked="f"/>
        </w:pict>
      </w:r>
    </w:p>
    <w:p w14:paraId="19D43F03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7. Vulnerable Customer Considerations</w:t>
      </w:r>
    </w:p>
    <w:p w14:paraId="7E821F5E" w14:textId="77777777" w:rsidR="00A15461" w:rsidRPr="00A15461" w:rsidRDefault="00A15461" w:rsidP="00A15461">
      <w:r w:rsidRPr="00A15461">
        <w:t>Fair value assessments should consider whether:</w:t>
      </w:r>
    </w:p>
    <w:p w14:paraId="60FA4BB6" w14:textId="77777777" w:rsidR="00A15461" w:rsidRPr="00A15461" w:rsidRDefault="00A15461" w:rsidP="00A15461">
      <w:pPr>
        <w:numPr>
          <w:ilvl w:val="0"/>
          <w:numId w:val="21"/>
        </w:numPr>
      </w:pPr>
      <w:r w:rsidRPr="00A15461">
        <w:t>vulnerable customers are likely to be disproportionately impacted;</w:t>
      </w:r>
    </w:p>
    <w:p w14:paraId="7D377AFA" w14:textId="77777777" w:rsidR="00A15461" w:rsidRPr="00A15461" w:rsidRDefault="00A15461" w:rsidP="00A15461">
      <w:pPr>
        <w:numPr>
          <w:ilvl w:val="0"/>
          <w:numId w:val="21"/>
        </w:numPr>
      </w:pPr>
      <w:r w:rsidRPr="00A15461">
        <w:t>product complexity may impair understanding for certain customer groups;</w:t>
      </w:r>
    </w:p>
    <w:p w14:paraId="5475BE4F" w14:textId="77777777" w:rsidR="00A15461" w:rsidRPr="00A15461" w:rsidRDefault="00A15461" w:rsidP="00A15461">
      <w:pPr>
        <w:numPr>
          <w:ilvl w:val="0"/>
          <w:numId w:val="21"/>
        </w:numPr>
      </w:pPr>
      <w:r w:rsidRPr="00A15461">
        <w:t>support arrangements are appropriate; and</w:t>
      </w:r>
    </w:p>
    <w:p w14:paraId="4412AF58" w14:textId="77777777" w:rsidR="00A15461" w:rsidRPr="00A15461" w:rsidRDefault="00A15461" w:rsidP="00A15461">
      <w:pPr>
        <w:numPr>
          <w:ilvl w:val="0"/>
          <w:numId w:val="21"/>
        </w:numPr>
      </w:pPr>
      <w:r w:rsidRPr="00A15461">
        <w:t>product design or servicing arrangements may create foreseeable harm.</w:t>
      </w:r>
    </w:p>
    <w:p w14:paraId="1BDDAA39" w14:textId="77777777" w:rsidR="00A15461" w:rsidRPr="00A15461" w:rsidRDefault="00A15461" w:rsidP="00A15461">
      <w:r w:rsidRPr="00A15461">
        <w:t>Where vulnerability concerns are identified, additional mitigants or restrictions may be appropriate.</w:t>
      </w:r>
    </w:p>
    <w:p w14:paraId="21D80BB9" w14:textId="77777777" w:rsidR="00A15461" w:rsidRPr="00A15461" w:rsidRDefault="00A15461" w:rsidP="00A15461">
      <w:r w:rsidRPr="00A15461">
        <w:pict w14:anchorId="2BA371AB">
          <v:rect id="_x0000_i1174" style="width:0;height:1.5pt" o:hralign="center" o:hrstd="t" o:hr="t" fillcolor="#a0a0a0" stroked="f"/>
        </w:pict>
      </w:r>
    </w:p>
    <w:p w14:paraId="784688D4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8. Monitoring and Review</w:t>
      </w:r>
    </w:p>
    <w:p w14:paraId="44FC17F0" w14:textId="77777777" w:rsidR="00A15461" w:rsidRPr="00A15461" w:rsidRDefault="00A15461" w:rsidP="00A15461">
      <w:r w:rsidRPr="00A15461">
        <w:t>Fair value assessments should not be treated as a one-off exercise.</w:t>
      </w:r>
    </w:p>
    <w:p w14:paraId="162F33D2" w14:textId="77777777" w:rsidR="00A15461" w:rsidRPr="00A15461" w:rsidRDefault="00A15461" w:rsidP="00A15461">
      <w:r w:rsidRPr="00A15461">
        <w:t>Products should be subject to periodic review to assess whether they continue to deliver fair value.</w:t>
      </w:r>
    </w:p>
    <w:p w14:paraId="2BE3CCC4" w14:textId="77777777" w:rsidR="00A15461" w:rsidRPr="00A15461" w:rsidRDefault="00A15461" w:rsidP="00A15461">
      <w:r w:rsidRPr="00A15461">
        <w:t>Monitoring may include:</w:t>
      </w:r>
    </w:p>
    <w:p w14:paraId="5D334DFF" w14:textId="77777777" w:rsidR="00A15461" w:rsidRPr="00A15461" w:rsidRDefault="00A15461" w:rsidP="00A15461">
      <w:pPr>
        <w:numPr>
          <w:ilvl w:val="0"/>
          <w:numId w:val="22"/>
        </w:numPr>
      </w:pPr>
      <w:r w:rsidRPr="00A15461">
        <w:t>complaints analysis;</w:t>
      </w:r>
    </w:p>
    <w:p w14:paraId="144424D4" w14:textId="77777777" w:rsidR="00A15461" w:rsidRPr="00A15461" w:rsidRDefault="00A15461" w:rsidP="00A15461">
      <w:pPr>
        <w:numPr>
          <w:ilvl w:val="0"/>
          <w:numId w:val="22"/>
        </w:numPr>
      </w:pPr>
      <w:r w:rsidRPr="00A15461">
        <w:t>customer feedback;</w:t>
      </w:r>
    </w:p>
    <w:p w14:paraId="15458FCB" w14:textId="77777777" w:rsidR="00A15461" w:rsidRPr="00A15461" w:rsidRDefault="00A15461" w:rsidP="00A15461">
      <w:pPr>
        <w:numPr>
          <w:ilvl w:val="0"/>
          <w:numId w:val="22"/>
        </w:numPr>
      </w:pPr>
      <w:r w:rsidRPr="00A15461">
        <w:t>customer behaviour analysis;</w:t>
      </w:r>
    </w:p>
    <w:p w14:paraId="28AA09C2" w14:textId="77777777" w:rsidR="00A15461" w:rsidRPr="00A15461" w:rsidRDefault="00A15461" w:rsidP="00A15461">
      <w:pPr>
        <w:numPr>
          <w:ilvl w:val="0"/>
          <w:numId w:val="22"/>
        </w:numPr>
      </w:pPr>
      <w:r w:rsidRPr="00A15461">
        <w:t>attrition and retention data;</w:t>
      </w:r>
    </w:p>
    <w:p w14:paraId="1E4514FF" w14:textId="77777777" w:rsidR="00A15461" w:rsidRPr="00A15461" w:rsidRDefault="00A15461" w:rsidP="00A15461">
      <w:pPr>
        <w:numPr>
          <w:ilvl w:val="0"/>
          <w:numId w:val="22"/>
        </w:numPr>
      </w:pPr>
      <w:r w:rsidRPr="00A15461">
        <w:t>customer support trends;</w:t>
      </w:r>
    </w:p>
    <w:p w14:paraId="5B4332FB" w14:textId="77777777" w:rsidR="00A15461" w:rsidRPr="00A15461" w:rsidRDefault="00A15461" w:rsidP="00A15461">
      <w:pPr>
        <w:numPr>
          <w:ilvl w:val="0"/>
          <w:numId w:val="22"/>
        </w:numPr>
      </w:pPr>
      <w:r w:rsidRPr="00A15461">
        <w:t>vulnerability indicators;</w:t>
      </w:r>
    </w:p>
    <w:p w14:paraId="3C07B7CD" w14:textId="77777777" w:rsidR="00A15461" w:rsidRPr="00A15461" w:rsidRDefault="00A15461" w:rsidP="00A15461">
      <w:pPr>
        <w:numPr>
          <w:ilvl w:val="0"/>
          <w:numId w:val="22"/>
        </w:numPr>
      </w:pPr>
      <w:r w:rsidRPr="00A15461">
        <w:t>profitability analysis;</w:t>
      </w:r>
    </w:p>
    <w:p w14:paraId="0F230D8A" w14:textId="77777777" w:rsidR="00A15461" w:rsidRPr="00A15461" w:rsidRDefault="00A15461" w:rsidP="00A15461">
      <w:pPr>
        <w:numPr>
          <w:ilvl w:val="0"/>
          <w:numId w:val="22"/>
        </w:numPr>
      </w:pPr>
      <w:r w:rsidRPr="00A15461">
        <w:t>remediation events; and</w:t>
      </w:r>
    </w:p>
    <w:p w14:paraId="4ECB2759" w14:textId="77777777" w:rsidR="00A15461" w:rsidRPr="00A15461" w:rsidRDefault="00A15461" w:rsidP="00A15461">
      <w:pPr>
        <w:numPr>
          <w:ilvl w:val="0"/>
          <w:numId w:val="22"/>
        </w:numPr>
      </w:pPr>
      <w:r w:rsidRPr="00A15461">
        <w:t>regulatory developments.</w:t>
      </w:r>
    </w:p>
    <w:p w14:paraId="62B14E5B" w14:textId="77777777" w:rsidR="00A15461" w:rsidRPr="00A15461" w:rsidRDefault="00A15461" w:rsidP="00A15461">
      <w:r w:rsidRPr="00A15461">
        <w:lastRenderedPageBreak/>
        <w:t>The frequency and depth of review should be proportionate to product complexity and risk.</w:t>
      </w:r>
    </w:p>
    <w:p w14:paraId="4717EEC5" w14:textId="77777777" w:rsidR="00A15461" w:rsidRPr="00A15461" w:rsidRDefault="00A15461" w:rsidP="00A15461">
      <w:r w:rsidRPr="00A15461">
        <w:pict w14:anchorId="384C70B5">
          <v:rect id="_x0000_i1175" style="width:0;height:1.5pt" o:hralign="center" o:hrstd="t" o:hr="t" fillcolor="#a0a0a0" stroked="f"/>
        </w:pict>
      </w:r>
    </w:p>
    <w:p w14:paraId="7C2FE31D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9. Triggers for Reassessment</w:t>
      </w:r>
    </w:p>
    <w:p w14:paraId="5428D0C9" w14:textId="77777777" w:rsidR="00A15461" w:rsidRPr="00A15461" w:rsidRDefault="00A15461" w:rsidP="00A15461">
      <w:r w:rsidRPr="00A15461">
        <w:t>A reassessment of fair value may be required following:</w:t>
      </w:r>
    </w:p>
    <w:p w14:paraId="3CDE9599" w14:textId="77777777" w:rsidR="00A15461" w:rsidRPr="00A15461" w:rsidRDefault="00A15461" w:rsidP="00A15461">
      <w:pPr>
        <w:numPr>
          <w:ilvl w:val="0"/>
          <w:numId w:val="23"/>
        </w:numPr>
      </w:pPr>
      <w:r w:rsidRPr="00A15461">
        <w:t>material pricing changes;</w:t>
      </w:r>
    </w:p>
    <w:p w14:paraId="421DDB9C" w14:textId="77777777" w:rsidR="00A15461" w:rsidRPr="00A15461" w:rsidRDefault="00A15461" w:rsidP="00A15461">
      <w:pPr>
        <w:numPr>
          <w:ilvl w:val="0"/>
          <w:numId w:val="23"/>
        </w:numPr>
      </w:pPr>
      <w:r w:rsidRPr="00A15461">
        <w:t>significant changes to customer outcomes;</w:t>
      </w:r>
    </w:p>
    <w:p w14:paraId="0E7EBF06" w14:textId="77777777" w:rsidR="00A15461" w:rsidRPr="00A15461" w:rsidRDefault="00A15461" w:rsidP="00A15461">
      <w:pPr>
        <w:numPr>
          <w:ilvl w:val="0"/>
          <w:numId w:val="23"/>
        </w:numPr>
      </w:pPr>
      <w:r w:rsidRPr="00A15461">
        <w:t>material complaints trends;</w:t>
      </w:r>
    </w:p>
    <w:p w14:paraId="2F730A5E" w14:textId="77777777" w:rsidR="00A15461" w:rsidRPr="00A15461" w:rsidRDefault="00A15461" w:rsidP="00A15461">
      <w:pPr>
        <w:numPr>
          <w:ilvl w:val="0"/>
          <w:numId w:val="23"/>
        </w:numPr>
      </w:pPr>
      <w:r w:rsidRPr="00A15461">
        <w:t>changes to target market;</w:t>
      </w:r>
    </w:p>
    <w:p w14:paraId="6B619309" w14:textId="77777777" w:rsidR="00A15461" w:rsidRPr="00A15461" w:rsidRDefault="00A15461" w:rsidP="00A15461">
      <w:pPr>
        <w:numPr>
          <w:ilvl w:val="0"/>
          <w:numId w:val="23"/>
        </w:numPr>
      </w:pPr>
      <w:r w:rsidRPr="00A15461">
        <w:t>regulatory developments;</w:t>
      </w:r>
    </w:p>
    <w:p w14:paraId="1952A6C6" w14:textId="77777777" w:rsidR="00A15461" w:rsidRPr="00A15461" w:rsidRDefault="00A15461" w:rsidP="00A15461">
      <w:pPr>
        <w:numPr>
          <w:ilvl w:val="0"/>
          <w:numId w:val="23"/>
        </w:numPr>
      </w:pPr>
      <w:r w:rsidRPr="00A15461">
        <w:t>operational incidents affecting customers;</w:t>
      </w:r>
    </w:p>
    <w:p w14:paraId="12D4BFFE" w14:textId="77777777" w:rsidR="00A15461" w:rsidRPr="00A15461" w:rsidRDefault="00A15461" w:rsidP="00A15461">
      <w:pPr>
        <w:numPr>
          <w:ilvl w:val="0"/>
          <w:numId w:val="23"/>
        </w:numPr>
      </w:pPr>
      <w:r w:rsidRPr="00A15461">
        <w:t>changes to product structure or functionality; or</w:t>
      </w:r>
    </w:p>
    <w:p w14:paraId="06D62062" w14:textId="77777777" w:rsidR="00A15461" w:rsidRPr="00A15461" w:rsidRDefault="00A15461" w:rsidP="00A15461">
      <w:pPr>
        <w:numPr>
          <w:ilvl w:val="0"/>
          <w:numId w:val="23"/>
        </w:numPr>
      </w:pPr>
      <w:r w:rsidRPr="00A15461">
        <w:t>evidence of customer misunderstanding or harm.</w:t>
      </w:r>
    </w:p>
    <w:p w14:paraId="5FA5106A" w14:textId="77777777" w:rsidR="00A15461" w:rsidRPr="00A15461" w:rsidRDefault="00A15461" w:rsidP="00A15461">
      <w:r w:rsidRPr="00A15461">
        <w:t>Material concerns identified through monitoring activities should be escalated appropriately.</w:t>
      </w:r>
    </w:p>
    <w:p w14:paraId="5A7390EB" w14:textId="77777777" w:rsidR="00A15461" w:rsidRPr="00A15461" w:rsidRDefault="00A15461" w:rsidP="00A15461">
      <w:r w:rsidRPr="00A15461">
        <w:pict w14:anchorId="678CA372">
          <v:rect id="_x0000_i1176" style="width:0;height:1.5pt" o:hralign="center" o:hrstd="t" o:hr="t" fillcolor="#a0a0a0" stroked="f"/>
        </w:pict>
      </w:r>
    </w:p>
    <w:p w14:paraId="1E8B5C1E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10. Documentation and Evidence</w:t>
      </w:r>
    </w:p>
    <w:p w14:paraId="6359AF15" w14:textId="77777777" w:rsidR="00A15461" w:rsidRPr="00A15461" w:rsidRDefault="00A15461" w:rsidP="00A15461">
      <w:r w:rsidRPr="00A15461">
        <w:t>Appropriate records should be maintained in relation to:</w:t>
      </w:r>
    </w:p>
    <w:p w14:paraId="029E9DB6" w14:textId="77777777" w:rsidR="00A15461" w:rsidRPr="00A15461" w:rsidRDefault="00A15461" w:rsidP="00A15461">
      <w:pPr>
        <w:numPr>
          <w:ilvl w:val="0"/>
          <w:numId w:val="24"/>
        </w:numPr>
      </w:pPr>
      <w:r w:rsidRPr="00A15461">
        <w:t>fair value assessments;</w:t>
      </w:r>
    </w:p>
    <w:p w14:paraId="1A1503DF" w14:textId="77777777" w:rsidR="00A15461" w:rsidRPr="00A15461" w:rsidRDefault="00A15461" w:rsidP="00A15461">
      <w:pPr>
        <w:numPr>
          <w:ilvl w:val="0"/>
          <w:numId w:val="24"/>
        </w:numPr>
      </w:pPr>
      <w:r w:rsidRPr="00A15461">
        <w:t>assumptions and methodologies;</w:t>
      </w:r>
    </w:p>
    <w:p w14:paraId="334230B2" w14:textId="77777777" w:rsidR="00A15461" w:rsidRPr="00A15461" w:rsidRDefault="00A15461" w:rsidP="00A15461">
      <w:pPr>
        <w:numPr>
          <w:ilvl w:val="0"/>
          <w:numId w:val="24"/>
        </w:numPr>
      </w:pPr>
      <w:r w:rsidRPr="00A15461">
        <w:t>supporting analysis;</w:t>
      </w:r>
    </w:p>
    <w:p w14:paraId="0D52ED5E" w14:textId="77777777" w:rsidR="00A15461" w:rsidRPr="00A15461" w:rsidRDefault="00A15461" w:rsidP="00A15461">
      <w:pPr>
        <w:numPr>
          <w:ilvl w:val="0"/>
          <w:numId w:val="24"/>
        </w:numPr>
      </w:pPr>
      <w:r w:rsidRPr="00A15461">
        <w:t>governance discussions;</w:t>
      </w:r>
    </w:p>
    <w:p w14:paraId="4168D450" w14:textId="77777777" w:rsidR="00A15461" w:rsidRPr="00A15461" w:rsidRDefault="00A15461" w:rsidP="00A15461">
      <w:pPr>
        <w:numPr>
          <w:ilvl w:val="0"/>
          <w:numId w:val="24"/>
        </w:numPr>
      </w:pPr>
      <w:r w:rsidRPr="00A15461">
        <w:t>challenge and actions;</w:t>
      </w:r>
    </w:p>
    <w:p w14:paraId="6DA5DE7F" w14:textId="77777777" w:rsidR="00A15461" w:rsidRPr="00A15461" w:rsidRDefault="00A15461" w:rsidP="00A15461">
      <w:pPr>
        <w:numPr>
          <w:ilvl w:val="0"/>
          <w:numId w:val="24"/>
        </w:numPr>
      </w:pPr>
      <w:r w:rsidRPr="00A15461">
        <w:t>approval decisions; and</w:t>
      </w:r>
    </w:p>
    <w:p w14:paraId="0F559B63" w14:textId="77777777" w:rsidR="00A15461" w:rsidRPr="00A15461" w:rsidRDefault="00A15461" w:rsidP="00A15461">
      <w:pPr>
        <w:numPr>
          <w:ilvl w:val="0"/>
          <w:numId w:val="24"/>
        </w:numPr>
      </w:pPr>
      <w:r w:rsidRPr="00A15461">
        <w:t>periodic reviews.</w:t>
      </w:r>
    </w:p>
    <w:p w14:paraId="6236D225" w14:textId="77777777" w:rsidR="00A15461" w:rsidRPr="00A15461" w:rsidRDefault="00A15461" w:rsidP="00A15461">
      <w:r w:rsidRPr="00A15461">
        <w:t>The level of documentation should be proportionate to the complexity and risk of the product.</w:t>
      </w:r>
    </w:p>
    <w:p w14:paraId="6C28C395" w14:textId="77777777" w:rsidR="00A15461" w:rsidRPr="00A15461" w:rsidRDefault="00A15461" w:rsidP="00A15461">
      <w:r w:rsidRPr="00A15461">
        <w:pict w14:anchorId="1967487F">
          <v:rect id="_x0000_i1177" style="width:0;height:1.5pt" o:hralign="center" o:hrstd="t" o:hr="t" fillcolor="#a0a0a0" stroked="f"/>
        </w:pict>
      </w:r>
    </w:p>
    <w:p w14:paraId="72E42BC7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11. Escalation</w:t>
      </w:r>
    </w:p>
    <w:p w14:paraId="36706CDA" w14:textId="77777777" w:rsidR="00A15461" w:rsidRPr="00A15461" w:rsidRDefault="00A15461" w:rsidP="00A15461">
      <w:r w:rsidRPr="00A15461">
        <w:lastRenderedPageBreak/>
        <w:t>Material concerns relating to customer value should be escalated promptly through appropriate governance forums.</w:t>
      </w:r>
    </w:p>
    <w:p w14:paraId="120CAEE8" w14:textId="77777777" w:rsidR="00A15461" w:rsidRPr="00A15461" w:rsidRDefault="00A15461" w:rsidP="00A15461">
      <w:r w:rsidRPr="00A15461">
        <w:t>Examples may include:</w:t>
      </w:r>
    </w:p>
    <w:p w14:paraId="0B9EA73E" w14:textId="77777777" w:rsidR="00A15461" w:rsidRPr="00A15461" w:rsidRDefault="00A15461" w:rsidP="00A15461">
      <w:pPr>
        <w:numPr>
          <w:ilvl w:val="0"/>
          <w:numId w:val="25"/>
        </w:numPr>
      </w:pPr>
      <w:r w:rsidRPr="00A15461">
        <w:t>evidence of poor customer outcomes;</w:t>
      </w:r>
    </w:p>
    <w:p w14:paraId="6082A866" w14:textId="77777777" w:rsidR="00A15461" w:rsidRPr="00A15461" w:rsidRDefault="00A15461" w:rsidP="00A15461">
      <w:pPr>
        <w:numPr>
          <w:ilvl w:val="0"/>
          <w:numId w:val="25"/>
        </w:numPr>
      </w:pPr>
      <w:r w:rsidRPr="00A15461">
        <w:t>excessive complexity;</w:t>
      </w:r>
    </w:p>
    <w:p w14:paraId="0F8337B6" w14:textId="77777777" w:rsidR="00A15461" w:rsidRPr="00A15461" w:rsidRDefault="00A15461" w:rsidP="00A15461">
      <w:pPr>
        <w:numPr>
          <w:ilvl w:val="0"/>
          <w:numId w:val="25"/>
        </w:numPr>
      </w:pPr>
      <w:r w:rsidRPr="00A15461">
        <w:t>significant customer misunderstanding;</w:t>
      </w:r>
    </w:p>
    <w:p w14:paraId="37FCEEC0" w14:textId="77777777" w:rsidR="00A15461" w:rsidRPr="00A15461" w:rsidRDefault="00A15461" w:rsidP="00A15461">
      <w:pPr>
        <w:numPr>
          <w:ilvl w:val="0"/>
          <w:numId w:val="25"/>
        </w:numPr>
      </w:pPr>
      <w:r w:rsidRPr="00A15461">
        <w:t>pricing concerns;</w:t>
      </w:r>
    </w:p>
    <w:p w14:paraId="7D6006F9" w14:textId="77777777" w:rsidR="00A15461" w:rsidRPr="00A15461" w:rsidRDefault="00A15461" w:rsidP="00A15461">
      <w:pPr>
        <w:numPr>
          <w:ilvl w:val="0"/>
          <w:numId w:val="25"/>
        </w:numPr>
      </w:pPr>
      <w:r w:rsidRPr="00A15461">
        <w:t>vulnerability impacts; or</w:t>
      </w:r>
    </w:p>
    <w:p w14:paraId="67F88CBE" w14:textId="77777777" w:rsidR="00A15461" w:rsidRPr="00A15461" w:rsidRDefault="00A15461" w:rsidP="00A15461">
      <w:pPr>
        <w:numPr>
          <w:ilvl w:val="0"/>
          <w:numId w:val="25"/>
        </w:numPr>
      </w:pPr>
      <w:r w:rsidRPr="00A15461">
        <w:t>inability to evidence fair value adequately.</w:t>
      </w:r>
    </w:p>
    <w:p w14:paraId="453C52D4" w14:textId="77777777" w:rsidR="00A15461" w:rsidRPr="00A15461" w:rsidRDefault="00A15461" w:rsidP="00A15461">
      <w:r w:rsidRPr="00A15461">
        <w:t>Where fair value concerns cannot be adequately mitigated, the Bank should consider whether the product or feature should proceed.</w:t>
      </w:r>
    </w:p>
    <w:p w14:paraId="364267E2" w14:textId="77777777" w:rsidR="00A15461" w:rsidRPr="00A15461" w:rsidRDefault="00A15461" w:rsidP="00A15461">
      <w:r w:rsidRPr="00A15461">
        <w:pict w14:anchorId="2A55022F">
          <v:rect id="_x0000_i1178" style="width:0;height:1.5pt" o:hralign="center" o:hrstd="t" o:hr="t" fillcolor="#a0a0a0" stroked="f"/>
        </w:pict>
      </w:r>
    </w:p>
    <w:p w14:paraId="2C980CEA" w14:textId="77777777" w:rsidR="00A15461" w:rsidRPr="00A15461" w:rsidRDefault="00A15461" w:rsidP="00A15461">
      <w:pPr>
        <w:rPr>
          <w:b/>
          <w:bCs/>
        </w:rPr>
      </w:pPr>
      <w:r w:rsidRPr="00A15461">
        <w:rPr>
          <w:b/>
          <w:bCs/>
        </w:rPr>
        <w:t>12. Methodology Ownership and Review</w:t>
      </w:r>
    </w:p>
    <w:p w14:paraId="60342F3E" w14:textId="77777777" w:rsidR="00A15461" w:rsidRPr="00A15461" w:rsidRDefault="00A15461" w:rsidP="00A15461">
      <w:r w:rsidRPr="00A15461">
        <w:t>This Methodology is owned by the Chief Compliance Officer.</w:t>
      </w:r>
    </w:p>
    <w:p w14:paraId="4D054D3E" w14:textId="77777777" w:rsidR="00A15461" w:rsidRPr="00A15461" w:rsidRDefault="00A15461" w:rsidP="00A15461">
      <w:r w:rsidRPr="00A15461">
        <w:t>The Methodology will be reviewed at least annually or earlier where required due to:</w:t>
      </w:r>
    </w:p>
    <w:p w14:paraId="5F7116B1" w14:textId="77777777" w:rsidR="00A15461" w:rsidRPr="00A15461" w:rsidRDefault="00A15461" w:rsidP="00A15461">
      <w:pPr>
        <w:numPr>
          <w:ilvl w:val="0"/>
          <w:numId w:val="26"/>
        </w:numPr>
      </w:pPr>
      <w:r w:rsidRPr="00A15461">
        <w:t>regulatory developments;</w:t>
      </w:r>
    </w:p>
    <w:p w14:paraId="108075F8" w14:textId="77777777" w:rsidR="00A15461" w:rsidRPr="00A15461" w:rsidRDefault="00A15461" w:rsidP="00A15461">
      <w:pPr>
        <w:numPr>
          <w:ilvl w:val="0"/>
          <w:numId w:val="26"/>
        </w:numPr>
      </w:pPr>
      <w:r w:rsidRPr="00A15461">
        <w:t>material customer outcome concerns;</w:t>
      </w:r>
    </w:p>
    <w:p w14:paraId="2B3A73A0" w14:textId="77777777" w:rsidR="00A15461" w:rsidRPr="00A15461" w:rsidRDefault="00A15461" w:rsidP="00A15461">
      <w:pPr>
        <w:numPr>
          <w:ilvl w:val="0"/>
          <w:numId w:val="26"/>
        </w:numPr>
      </w:pPr>
      <w:r w:rsidRPr="00A15461">
        <w:t>significant remediation activity;</w:t>
      </w:r>
    </w:p>
    <w:p w14:paraId="7C72945E" w14:textId="77777777" w:rsidR="00A15461" w:rsidRPr="00A15461" w:rsidRDefault="00A15461" w:rsidP="00A15461">
      <w:pPr>
        <w:numPr>
          <w:ilvl w:val="0"/>
          <w:numId w:val="26"/>
        </w:numPr>
      </w:pPr>
      <w:r w:rsidRPr="00A15461">
        <w:t>emerging conduct risks; or</w:t>
      </w:r>
    </w:p>
    <w:p w14:paraId="52B2D2C8" w14:textId="77777777" w:rsidR="00A15461" w:rsidRPr="00A15461" w:rsidRDefault="00A15461" w:rsidP="00A15461">
      <w:pPr>
        <w:numPr>
          <w:ilvl w:val="0"/>
          <w:numId w:val="26"/>
        </w:numPr>
      </w:pPr>
      <w:r w:rsidRPr="00A15461">
        <w:t>changes to the Bank’s product portfolio.</w:t>
      </w:r>
    </w:p>
    <w:p w14:paraId="314D2D95" w14:textId="77777777" w:rsidR="00A15461" w:rsidRPr="00A15461" w:rsidRDefault="00A15461" w:rsidP="00A15461">
      <w:r w:rsidRPr="00A15461">
        <w:t>Material amendments require approval by the Product Governance Committee and Board Risk Committee.</w:t>
      </w:r>
    </w:p>
    <w:p w14:paraId="28DFFAB3" w14:textId="77777777" w:rsidR="00ED51E7" w:rsidRDefault="00ED51E7"/>
    <w:sectPr w:rsidR="00ED5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94A"/>
    <w:multiLevelType w:val="multilevel"/>
    <w:tmpl w:val="3728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87107"/>
    <w:multiLevelType w:val="multilevel"/>
    <w:tmpl w:val="E2D4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93B29"/>
    <w:multiLevelType w:val="multilevel"/>
    <w:tmpl w:val="B7BE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E33A8"/>
    <w:multiLevelType w:val="multilevel"/>
    <w:tmpl w:val="F4C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03B22"/>
    <w:multiLevelType w:val="multilevel"/>
    <w:tmpl w:val="8C58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11B99"/>
    <w:multiLevelType w:val="multilevel"/>
    <w:tmpl w:val="FA2C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E3936"/>
    <w:multiLevelType w:val="multilevel"/>
    <w:tmpl w:val="0B24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02941"/>
    <w:multiLevelType w:val="multilevel"/>
    <w:tmpl w:val="C590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F0C0C"/>
    <w:multiLevelType w:val="multilevel"/>
    <w:tmpl w:val="C70E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35BCA"/>
    <w:multiLevelType w:val="multilevel"/>
    <w:tmpl w:val="3EC2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E00DE"/>
    <w:multiLevelType w:val="multilevel"/>
    <w:tmpl w:val="FC9C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06070"/>
    <w:multiLevelType w:val="multilevel"/>
    <w:tmpl w:val="F03C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446DE"/>
    <w:multiLevelType w:val="multilevel"/>
    <w:tmpl w:val="CE64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56962"/>
    <w:multiLevelType w:val="multilevel"/>
    <w:tmpl w:val="67C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B57C9"/>
    <w:multiLevelType w:val="multilevel"/>
    <w:tmpl w:val="DFD8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42B86"/>
    <w:multiLevelType w:val="multilevel"/>
    <w:tmpl w:val="CEF0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C67F9"/>
    <w:multiLevelType w:val="multilevel"/>
    <w:tmpl w:val="2E66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412EE"/>
    <w:multiLevelType w:val="multilevel"/>
    <w:tmpl w:val="D75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B0B4D"/>
    <w:multiLevelType w:val="multilevel"/>
    <w:tmpl w:val="809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C2A2F"/>
    <w:multiLevelType w:val="multilevel"/>
    <w:tmpl w:val="347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81235F"/>
    <w:multiLevelType w:val="multilevel"/>
    <w:tmpl w:val="55A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BD17B2"/>
    <w:multiLevelType w:val="multilevel"/>
    <w:tmpl w:val="6F0A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296E6F"/>
    <w:multiLevelType w:val="multilevel"/>
    <w:tmpl w:val="BAEE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BC6FF3"/>
    <w:multiLevelType w:val="multilevel"/>
    <w:tmpl w:val="3864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9A3317"/>
    <w:multiLevelType w:val="multilevel"/>
    <w:tmpl w:val="85E2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DB7304"/>
    <w:multiLevelType w:val="multilevel"/>
    <w:tmpl w:val="511A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229705">
    <w:abstractNumId w:val="23"/>
  </w:num>
  <w:num w:numId="2" w16cid:durableId="550044260">
    <w:abstractNumId w:val="21"/>
  </w:num>
  <w:num w:numId="3" w16cid:durableId="927348699">
    <w:abstractNumId w:val="13"/>
  </w:num>
  <w:num w:numId="4" w16cid:durableId="1341468839">
    <w:abstractNumId w:val="5"/>
  </w:num>
  <w:num w:numId="5" w16cid:durableId="1972132038">
    <w:abstractNumId w:val="7"/>
  </w:num>
  <w:num w:numId="6" w16cid:durableId="1030909468">
    <w:abstractNumId w:val="19"/>
  </w:num>
  <w:num w:numId="7" w16cid:durableId="98064546">
    <w:abstractNumId w:val="22"/>
  </w:num>
  <w:num w:numId="8" w16cid:durableId="1735007914">
    <w:abstractNumId w:val="25"/>
  </w:num>
  <w:num w:numId="9" w16cid:durableId="637759621">
    <w:abstractNumId w:val="2"/>
  </w:num>
  <w:num w:numId="10" w16cid:durableId="481698266">
    <w:abstractNumId w:val="18"/>
  </w:num>
  <w:num w:numId="11" w16cid:durableId="1317491278">
    <w:abstractNumId w:val="12"/>
  </w:num>
  <w:num w:numId="12" w16cid:durableId="1206941722">
    <w:abstractNumId w:val="10"/>
  </w:num>
  <w:num w:numId="13" w16cid:durableId="1555392130">
    <w:abstractNumId w:val="11"/>
  </w:num>
  <w:num w:numId="14" w16cid:durableId="2037388167">
    <w:abstractNumId w:val="17"/>
  </w:num>
  <w:num w:numId="15" w16cid:durableId="1611937848">
    <w:abstractNumId w:val="14"/>
  </w:num>
  <w:num w:numId="16" w16cid:durableId="949166222">
    <w:abstractNumId w:val="24"/>
  </w:num>
  <w:num w:numId="17" w16cid:durableId="394546996">
    <w:abstractNumId w:val="4"/>
  </w:num>
  <w:num w:numId="18" w16cid:durableId="740952156">
    <w:abstractNumId w:val="9"/>
  </w:num>
  <w:num w:numId="19" w16cid:durableId="1236696420">
    <w:abstractNumId w:val="20"/>
  </w:num>
  <w:num w:numId="20" w16cid:durableId="278529567">
    <w:abstractNumId w:val="8"/>
  </w:num>
  <w:num w:numId="21" w16cid:durableId="872575267">
    <w:abstractNumId w:val="3"/>
  </w:num>
  <w:num w:numId="22" w16cid:durableId="30766343">
    <w:abstractNumId w:val="6"/>
  </w:num>
  <w:num w:numId="23" w16cid:durableId="1827237328">
    <w:abstractNumId w:val="15"/>
  </w:num>
  <w:num w:numId="24" w16cid:durableId="424426348">
    <w:abstractNumId w:val="0"/>
  </w:num>
  <w:num w:numId="25" w16cid:durableId="263803382">
    <w:abstractNumId w:val="16"/>
  </w:num>
  <w:num w:numId="26" w16cid:durableId="147058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E7"/>
    <w:rsid w:val="00802743"/>
    <w:rsid w:val="00A15461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0A8D"/>
  <w15:chartTrackingRefBased/>
  <w15:docId w15:val="{DF8D0AD6-9640-4D58-851F-5A664DD8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1166</Words>
  <Characters>8051</Characters>
  <Application>Microsoft Office Word</Application>
  <DocSecurity>0</DocSecurity>
  <Lines>259</Lines>
  <Paragraphs>236</Paragraphs>
  <ScaleCrop>false</ScaleCrop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Horwitz</dc:creator>
  <cp:keywords/>
  <dc:description/>
  <cp:lastModifiedBy>Brandon Horwitz</cp:lastModifiedBy>
  <cp:revision>2</cp:revision>
  <dcterms:created xsi:type="dcterms:W3CDTF">2026-05-18T10:58:00Z</dcterms:created>
  <dcterms:modified xsi:type="dcterms:W3CDTF">2026-05-18T10:58:00Z</dcterms:modified>
</cp:coreProperties>
</file>